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Букмекеру «Олимп» назначен штраф за использование образа человека в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2019, 13:42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ведомство предписало компании прекратить распространение баннеров с фотографией телеведущего Георгия Черданцева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назначила штраф в 100 тысяч рублей ООО «БК «Олимп» за нарушение законодательного запрета на использование образов людей в рекламе основанных на риске игр.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2019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службы признала рекламу букмекерской конторы «Олимп»
        </w:t>
        </w:r>
      </w:hyperlink>
      <w:r>
        <w:t xml:space="preserve">, распространяемую на сайте Sports.ru в виде рекламных баннеров, нарушающей Закон о рекламе[1], поскольку визуальный ряд рекламы сопровождался фотографией телеведущего Георгия Черданцева.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пунктом 8 частью 1 статьи 27 Федерального закона «О рекламе» реклама основанных на риске игр, пари не должна использовать образы людей и животных.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6 статьи 38 Федерального закона «О рекламе» рекламодатель несёт ответственность за нарушение требований, установленных пунктом 8 части 1 статьи 27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8 части 1 статьи 27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56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