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HeadHunter нарушил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14:12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действия создавали препятствия для разработчиков приложений, предназначенных для взаимодействия с базой данных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декабря 2019 года ФАС России признала ООО «Хэдхантер»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проведения расследования послужило заявление хозяйствующего субъекта, разработчика сервиса по автоматизированному подбору персонала. Клиенты (работодатели, кадровые агентства) этого сервиса столкнулись с проблемами при работе с сервисом по поиску работы hh.ru (ООО «Хэдхантер»). Хедхантер, ссылаясь на свои условия использования сервиса, начал блокировать работодателей, использующих сторонние сервисы по автоматизированному подбору персонала при работе с сервисом по поиску работы, и предлагать взамен собственный сервис со схожим функционалом.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ООО «Хедхантер», занимающий доминирующее положение на рынке, препятствовал организации взаимодействия сторонних сервисов с собственной базой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 нарушении антимонопольного законодательства ФАС России установила, что действия компании привели к ограничению доступа хозяйствующих субъектов, предоставляющих программное обеспечение по автоматизированному подбору персонала, на товарный рынок услуг по обеспечению информационного взаимодействия соискателей, работодателей и кадровых агентств в информационно-телекоммуникационной сети «Интернет» и ущемлению интересов хозяйствующего субъекта на этом товарном рынке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Обществу будет выдано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9 части 1 статьи 10 Закона о защите конкуренции.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9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создание препятствий доступу на товарный рынок или выходу из товарного рынка другим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