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Эксперты одобрили проект Нацплана развития конкуренции на 2021-2025 гг.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декабря 2019, 12:05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ближайшее время документ будет направлен в ФОИВы и обсужден с представителями общественных объединений и предпринимателями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декабря 2019 года в ФАС России прошло заседание Методического совета. Эксперты рассмотрели проект Национального плана развития конкуренции на 2021-2025 гг.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ноябре-декабре 2019 года проект документа был доработан с учетом мнений и предложений экспертов общественных советов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в целом одобрили этот документ и с удовольствием отмечаем, что проведенная нами большая работа подходит к своему логическому завершению. В ближайшее время проект Нацплана будет направлен в заинтересованные федеральные органы исполнительной власти, и при наличии предложений от них мы еще раз обсудим его на заседании Методсовета в феврале 2020 года»</w:t>
      </w:r>
      <w:r>
        <w:t xml:space="preserve">, - прокомментировал Председатель Методического совета, заместитель руководителя ФАС России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Срок внесения документа в Правительство Российской Федерации – до 1 марта 2020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[photo_1559]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