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отказал ПАО «МОЭК» в обжаловании решения и предписания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2019, 14:25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две судебные инстанции подтвердили правомерность действий ведомства, уличившего общество в нарушении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апреле 2018 года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ФАС России признала ПАО «МОЭК» нарушившим
        </w:t>
        </w:r>
      </w:hyperlink>
      <w:r>
        <w:t xml:space="preserve"> Закон о защите конкуренции[1]: компания пренебрегла порядком ценообразования по учету объема тепловой энергии, которая подлежит оплате потребителем.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антимонопольная служба, ПАО «МОЭК» и филиал МПРЦ «Здоровье» ФГУП «Московское протезно-ортопедическое предприятие» Минтруда России заключили договор теплоснабжения. Согласно документу, количество поставленной тепловой энергии и теплоносителя определяется на основании показаний прибора учета тепловой энергии, что полностью соответствует требованиям нормативных правовых актов Правительства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ПАО «МОЭК» вместо того, чтобы определять объем поставленной энергии по показаниям счетчиков, воспользовалось расчетным методом, что привело к ущемлению интересов предприятия.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выдала компании обязательное для исполнения предписание, в соответствии с которым ПАО «МОЭК» должно было прекратить нарушение Закона о защите конкуренции и осуществить расчет тепловой энергии для предприятия в соответствии с требованиями законодательства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и предписанием ведомства, общество попыталось обжаловать их в суде, однако апелляция и кассация подтвердили законность действий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октября 2019 года Верховный Суд Российской Федерации отказал энергетической компании в рассмотрении жалобы Судебной коллегией по экономическим спорам.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Верховного Суда поставило точку в этом разбирательстве и фактически определило такие действия энергетических компаний по расчету стоимости услуг в качестве неправомерных»</w:t>
      </w:r>
      <w:r>
        <w:t xml:space="preserve">, – сказал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ПАО «МОЭК» является хозяйствующим субъектом, занимающим доминирующее положение на товарном рынке оказания услуг по теплоснабжению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п.10, ч.1, ст.10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73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