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 прием заявок для участия во Всероссийском конкурсе видеороликов на антимонопольную тематику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объявляет об окончании приема заявок для участия во Всероссийском конкурсе видеороликов на антимонопольную тематику. Конкурс посвящен 15-летию создания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приняли участие студенты и школьники старших классов в возрасте от 15 до 30 лет из 15 регионов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Конкурсная работа должна содержать индивидуальные впечатления автора или группы авторов по одной из предложенных тем. Видеоролики могут быть выполнены в любом жанре: игровом, документальном, анимационном.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для создания роликов были предложены авторам на выбор: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15 лет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Национальный план развития конкуренции. (Почему развитие конкуренции стало национальным планом страны?)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Конкуренция в нашей жизни.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Наиболее популярной среди авторов видеоматериалов стала тема «Конкуренция в нашей жизни».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Каждый участник Конкурса получит Сертификат в электронном виде, а победители конкурса будут награждены Дипломом, памятным подарком и получат возможность пройти практику в ФАС России или ее территориальных органах, чтобы погрузиться в специфику работы ведомства и узнать интересные факты и аспекты профессиональной деятельности антимонопольщиков.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конкурсной комиссии приступили к оценке работ. О подведении итогов будет объявлено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