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в 1 млрд рублей по ремонту дорог в Ростовской области проходила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2020, 10:44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требования к банковской гарантии, ограничивающие количество 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жалобы компаний «РАДЭЛЬ» и «Югнефтегаз» на действия Министерства транспорта Ростовской области при закупке работ по ремонту автодорог региона стоимостью порядка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 комиссия ФАС России установила, что заказчик предъявил избыточные требования к банковской гарантии, представляемой в качестве обеспечения исполнения государственного контракта, что могло ограничить количество участников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предписание об устранении выявленного нарушения не выдавалось, поскольку заказчик принял решение об отмене определений поставщика.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