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Вниманию СМИ: ФАС продолжает мониторинг рынка медицинских масок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февраля 2020, 15:06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продолжает работу по мониторингу признаков картелей и иных нарушений Закона о защите конкуренции и проводит контрольные мероприятия на рынке медицинских масок во всех субъектах РФ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Многократное завышение розничных цен на маски в 68 субъектах Российской Федерации имеет все признаки «экономического мародерства» в условиях повышенного спроса.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Публикации о том, что «ФАС не видит признаков картельного сговора в завышении цен на медицинские маски» не являются официальной позицией ведомства.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