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Ингушское УФАС выдало предупреждение Правительству Республики за ущемление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2020, 17:14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Правительству Республики Ингушетия необходимо отменить поручение, обязующее местные органы власти вести документацию через систему «1С: Предприятие»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2019 года Председатель Правительства Республики Ингушетия Константин Суриков издал поручение*, обязующее все местные органы исполнительной власти вести финансово-хозяйственную деятельность, бухгалтерский и кадровый учет, а также расчет заработной платы через платформу «1С: Предприятие».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платформы, конкурирующей с «1С: Предприятие», обратился в Ингушское УФАС России с жалобой на нарушение его прав и экономических интересов. Он апеллировал к тому, что Конституцией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точки зрения всех сторон, Ингушское УФАС России выдало Правительству Республики Ингушетия предупреждение о необходимости прекращения ограничивающих конкуренцию действий. Поручение о переходе на платформу «1С: Предприятие» предстоит отменить и уведомить об этом республиканские органы исполнительной власти и подведомственные учреждения.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 выполнения предупреждения, будет решаться вопрос о возбуждении дела по статье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Поручение от 17.10.2019г. № Пр - 139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