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обязал Минздрав разработать лицензионные требования к медицинской деятельности в соответствии с предписанием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2020, 11:16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не смогло представить суду убедительные доказательства того, что им были разработаны требования ко всем видам работ и услуг, которые составляют медицинскую деятельность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февраля 2020 года Арбитражный суд. г. Москвы отказал удовлетворить иск Минздрава России, которым он пытался оспорить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определение
        </w:t>
        </w:r>
      </w:hyperlink>
      <w:r>
        <w:t xml:space="preserve"> ФАС России об установлении нового срока исполнения ранее выданного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Комиссия антимонопольного ведомства признала Министерство здравоохранения РФ нарушившим Закон о защите конкуренции, так как им не были установлены требования ко всем видам работ и услуг, которые составляют медицинскую деятельность. Министерству было выдано предписание, согласно которому оно должно было разработать единые требования к соискателям лицензий и лицензиатам до 1 февраля 2018 года. Однако в установленный ФАС России срок предписание исполнено не было, за что антимонопольный орган привлёк к административной ответственности должностное лицо Минздрава России и повторно обязал министерство выполнить предписание в срок до 30 ноября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Минздрав России решил, что предписание уже им исполнено ранее изданным приказом № 155н</w:t>
      </w:r>
      <w:r>
        <w:rPr>
          <w:b/>
        </w:rPr>
        <w:t xml:space="preserve">*</w:t>
      </w:r>
      <w:r>
        <w:t xml:space="preserve">, поэтому установление нового срока исполнения предписания со стороны ФАС России является незаконным. Однако антимонопольное ведомство установило, и суд подтвердил, что лицензионные требования министерством так и не были разработаны.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уклонением должностных лиц Минздрава России от исполнения своих обязанностей 5 февраля 2020 года составлен протокол по факту нарушения антимонопольного законодательства и в настоящее время рассматривается вопрос наложения взыскания. Новый срок исполнения предписания будет установлен после привлечения виновных к административной ответственности</w:t>
      </w:r>
      <w:r>
        <w:rPr>
          <w:i/>
        </w:rPr>
        <w:rPr>
          <w:b/>
        </w:rPr>
        <w:t xml:space="preserve">**</w:t>
      </w:r>
      <w:r>
        <w:rPr>
          <w:i/>
        </w:rPr>
        <w:t xml:space="preserve">», -</w:t>
      </w:r>
      <w:r>
        <w:t xml:space="preserve"> отметил заместитель начальника Управления контроля социальной сферы и торговли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</w:t>
      </w:r>
      <w:r>
        <w:t xml:space="preserve"> Приказ Минздрава России от 25.03.2019 № 155н «О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№ 121н».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**</w:t>
      </w:r>
      <w:r>
        <w:t xml:space="preserve"> В соответствии с частью 7 статьи 51 Федерального закона «О защите конкуренции» в случае привлечения ответчика,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996c174c-3c50-436d-80a8-3e25e9f73669/?query=18/72047/19" TargetMode="External" Id="rId8"/>
  <Relationship Type="http://schemas.openxmlformats.org/officeDocument/2006/relationships/hyperlink" Target="https://br.fas.gov.ru/ca/upravlenie-kontrolya-sotsialnoy-sfery-i-torgovli/18-71518-17/" TargetMode="External" Id="rId9"/>
  <Relationship Type="http://schemas.openxmlformats.org/officeDocument/2006/relationships/hyperlink" Target="https://fas.gov.ru/news/28250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