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Законопроект об антимонопольном комплаенсе прошёл II чтение в Госдуме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2020, 15:16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определяет понятие антимонопольного комплаенса, а также устанавливает порядок организации системы внутреннего обеспечения соответствия требованиям антимонопольного законодательства и требования к документам хозяйствующих субъектов, формирующих антимонопольный комплаенс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февраля Государственная Дума РФ единогласно приняла законопроект о введении антимонопольного комплаенса во II чтении. Напомним, законопроект был инициирован Федеральной антимонопольной службой во исполнение Национального плана развития конкуренции в РФ на 2018-2020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предполагает разработку хозяйствующими субъектами системы внутреннего обеспечения соответствия требованиям антимонопольного комплаенса, что позволит предупредить с их стороны нарушения антимонопольного законодательства и снизить антимонопольные риски. При этом, основным принципом внедрения этой системы мер является добровольность.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также предусматривает возможность направления в антимонопольное ведомство хозяйствующими субъектами разработанных актов по организации системы внутреннего обеспечения требований антимонопольного законодательства. В течение 30 дней ФАС России должна будет дать заключение об их соответствии или не соответствии требованиям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целом, мы ожидаем, что принятие законопроекта позволит не только повысить эффективность антимонопольного регулирования, но и уровень правовой культуры самих хозяйствующих субъектов за счёт создания ими внутреннего механизма профилактики нарушений антимонопольного законодательства»,</w:t>
      </w:r>
      <w:r>
        <w:t xml:space="preserve"> - отметил замглавы ФАС России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