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февраля пройдет заседание Рабочей группы по вопросам электроэнергетики и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2020,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2020 года в 11:00 состоится заседание Рабочей группы по вопросам тарифного регулирования в сфере электроэнергетики и жилищно-коммунального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планируется обсуждение экономических эффектов от внедрения дифференциации сетевых тарифов по единой национальной сети и проблем, связанных с перекрестным субсидированием.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</w:t>
      </w:r>
      <w:r>
        <w:t xml:space="preserve"> проведения заседания Рабочей группы: </w:t>
      </w:r>
      <w:r>
        <w:rPr>
          <w:b/>
        </w:rPr>
        <w:t xml:space="preserve">г. Москва, ул. Садовая-Кудринская,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для </w:t>
      </w:r>
      <w:r>
        <w:rPr>
          <w:b/>
        </w:rPr>
        <w:t xml:space="preserve">заказа пропусков</w:t>
      </w:r>
      <w:r>
        <w:t xml:space="preserve"> и направления информации об участии: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 abdullaeva@fas.gov.ru, (499) 755-23-23 доб. 088-876.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 pichugina@fas.gov.ru, (499) 755-23-23 доб. 088-634.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