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число превышений индекса платы граждан за ЖКХ с 2018 года сократилось более чем в 10 раз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2020, 10:05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2020 году превышение установленного в субъекте РФ индекса изменения размера вносимой гражданами платы за коммунальные услуги возможно только в 55 муниципальных образованиях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этом все случаи имеют точечный характер и такие обоснованные причины, как концессионные соглашения, инвестиционные программы или программы комплексного развития», </w:t>
      </w:r>
      <w:r>
        <w:t xml:space="preserve">– сообщил заместитель руководителя ФАС России Виталий Королев в ходе научно-практической конференции «Жилищный кодекс Российской Федерации: правоприменительная практика, законодательные перспективы».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индексы изменения вносимой гражданами платы за коммунальные услуги в среднем по субъектам РФ устанавливаются Правительством Российской Федерации. ФАС России в свою очередь осуществляет мониторинг соблюдения установленных индексов[1].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«Еще в 2019 году превышение величины предельно допустимого отклонения было зафиксировано в 646 муниципальных образованиях, а в 2015 году – в 1126. Изменения стали возможны благодаря введению механизма обязательного согласования таких превышений с ФАС России при установлении индексов на 2020 и последующие годы[2]»</w:t>
      </w:r>
      <w:r>
        <w:t xml:space="preserve">, – пояснил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сообщил об итогах работы ведомства в регулировании тарифов на вывоз твердых коммунальных отходов.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концу 2019 года нам удалось снизить средний показатель стоимости услуг на человека в месяц с почти 93 рублей до 86, </w:t>
      </w:r>
      <w:r>
        <w:t xml:space="preserve">– подчеркнул он.</w:t>
      </w:r>
      <w:r>
        <w:rPr>
          <w:i/>
        </w:rPr>
        <w:t xml:space="preserve"> – Несмотря на то, что некоторые сложности в сфере еще сохраняются, Правительству удается проводить работу в заданном ранее направлении».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выступления замглавы антимонопольного ведомства отметил принятые во исполнение «дорожной карты» по развитию конкуренции и Национального плана развития конкуренции на 2018 – 2020 годы поправки в Жилищный Кодекс Российской Федерации[3]. Они повлекли позитивные изменения в вопросах отбора управляющих организаций для управления домами, все помещения в которых принадлежат государству. Теперь отбор проходит на конкурсах, организатором которых выступает муниципалитет.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Виталия Королева, «дорожная карта» по развитию конкуренции также предусматривает устранение проблемы с порядком отбора управляющей организации для так называемых «многофункциональных комплексов», помещения в которых называются «апартаменты» и «лофты».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«Жизнь не стоит на месте, подобные здания строятся, граждане покупают в них недвижимость, и на передний план выходят вопросы управления такими домами. Существует необходимость дать нормативное определение этим понятиям»,</w:t>
      </w:r>
      <w:r>
        <w:t xml:space="preserve"> – пояснил заместитель руководится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[photo_1582]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в соответствии с постановлением Правительства Российской Федерации от 30.04.2014 № 400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в соответствии с постановлением Правительства Российской Федерации от 13.06.2019 № 756 «О внесении изменений в Основы формирования индексов изменения размера платы граждан за коммунальные услуги в Российской Федерации и признании утратившими силу отдельных положений некоторых актов Правительства Российской Федерации»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Федеральный закон от 28.01.2020 № 4-ФЗ «О внесении изменений в статьи 161 и 163 Жилищного кодекса Российской Федерации»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