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в России имеется значительный потенциал для повышения конкурентоспособности отечественного ПО и на национальных рынках, и в условиях мировых экономических отношений</w:t>
      </w:r>
    </w:p>
    <w:p xmlns:w="http://schemas.openxmlformats.org/wordprocessingml/2006/main" xmlns:pkg="http://schemas.microsoft.com/office/2006/xmlPackage" xmlns:str="http://exslt.org/strings" xmlns:fn="http://www.w3.org/2005/xpath-functions">
      <w:r>
        <w:t xml:space="preserve">25 февраля 2020, 17:27</w:t>
      </w:r>
    </w:p>
    <w:p xmlns:w="http://schemas.openxmlformats.org/wordprocessingml/2006/main" xmlns:pkg="http://schemas.microsoft.com/office/2006/xmlPackage" xmlns:str="http://exslt.org/strings" xmlns:fn="http://www.w3.org/2005/xpath-functions">
      <w:pPr>
        <w:jc w:val="both"/>
      </w:pPr>
      <w:r>
        <w:rPr>
          <w:i/>
        </w:rPr>
        <w:t xml:space="preserve">Вопросы отечественного программного обеспечения и оборудования обсудили на заседании Комитета Совета Федерации ФС РФ по экономической политике</w:t>
      </w:r>
      <w:r>
        <w:br/>
      </w:r>
      <w:r>
        <w:br/>
      </w:r>
      <w:r>
        <w:t xml:space="preserve">
18 февраля 2020 года заместитель руководителя ФАС России Анатолий Голомолзин выступил с докладом в рамках круглого стола, посвященного мерам стимулирования разработки, производства и внедрения российских цифровых продуктов.</w:t>
      </w:r>
    </w:p>
    <w:p xmlns:w="http://schemas.openxmlformats.org/wordprocessingml/2006/main" xmlns:pkg="http://schemas.microsoft.com/office/2006/xmlPackage" xmlns:str="http://exslt.org/strings" xmlns:fn="http://www.w3.org/2005/xpath-functions">
      <w:pPr>
        <w:jc w:val="both"/>
      </w:pPr>
      <w:r>
        <w:rPr>
          <w:i/>
        </w:rPr>
        <w:t xml:space="preserve">«С изменениями в современных условиях поменялась и ситуация на рынках развития цифровых технологий. Появляются новые крупные игроки, чья деятельность основана на цифровых платформах, на «больших данных», применении машинных алгоритмов, механизмов адресного маркетинга, многообразии форм монетизации доходов. Эти средства не только создают дополнительные возможности для развития различных материальных сфер деятельности, но определяют возможности возникновения и усиления рыночной власти «цифровых гигантов», приводящей к ограничению конкуренции и ущемлению интересов контрагентов, в том числе граждан»,</w:t>
      </w:r>
      <w:r>
        <w:t xml:space="preserve"> - рассказал спикер.</w:t>
      </w:r>
    </w:p>
    <w:p xmlns:w="http://schemas.openxmlformats.org/wordprocessingml/2006/main" xmlns:pkg="http://schemas.microsoft.com/office/2006/xmlPackage" xmlns:str="http://exslt.org/strings" xmlns:fn="http://www.w3.org/2005/xpath-functions">
      <w:pPr>
        <w:jc w:val="both"/>
      </w:pPr>
      <w:r>
        <w:t xml:space="preserve">В этой связи он подчеркнул значимость работы, проводимой в рамках Указов Президента РФ «О стратегии развития информационного общества» и «Об основных направлениях государственной конкурентной политики». Документами, в частности, предусмотрена работа по двум направлениям.</w:t>
      </w:r>
    </w:p>
    <w:p xmlns:w="http://schemas.openxmlformats.org/wordprocessingml/2006/main" xmlns:pkg="http://schemas.microsoft.com/office/2006/xmlPackage" xmlns:str="http://exslt.org/strings" xmlns:fn="http://www.w3.org/2005/xpath-functions">
      <w:pPr>
        <w:jc w:val="both"/>
      </w:pPr>
      <w:r>
        <w:t xml:space="preserve">Первое касается усовершенствования практики и законодательства в сфере защиты конкуренции, направленного на пресечение и предупреждение нарушений антимонопольного законодательства со стороны крупных компаний на цифровых рынках, в том числе транснациональных компаний. Второе направление касается поддержки и развития отечественного программного обеспечения.</w:t>
      </w:r>
    </w:p>
    <w:p xmlns:w="http://schemas.openxmlformats.org/wordprocessingml/2006/main" xmlns:pkg="http://schemas.microsoft.com/office/2006/xmlPackage" xmlns:str="http://exslt.org/strings" xmlns:fn="http://www.w3.org/2005/xpath-functions">
      <w:pPr>
        <w:jc w:val="both"/>
      </w:pPr>
      <w:r>
        <w:rPr>
          <w:i/>
        </w:rPr>
        <w:t xml:space="preserve">«Целая серия дел в отношении крупнейших мировых компаний имела место в последние годы. Чтобы закрепить эту практику и создать условия для повышения эффективности правоприменения в будущем, обсуждается пятый антимонопольный пакет, где оговорены особенности применения антимонопольного законодательства на цифровых рынках»,</w:t>
      </w:r>
      <w:r>
        <w:t xml:space="preserve"> - отметил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«В Российской Федерации имеется значительный потенциал для повышения конкурентоспособности отечественного ПО и на национальных рынках, и в условиях мировых экономических отношений»,</w:t>
      </w:r>
      <w:r>
        <w:t xml:space="preserve"> - подчеркнул он.</w:t>
      </w:r>
    </w:p>
    <w:p xmlns:w="http://schemas.openxmlformats.org/wordprocessingml/2006/main" xmlns:pkg="http://schemas.microsoft.com/office/2006/xmlPackage" xmlns:str="http://exslt.org/strings" xmlns:fn="http://www.w3.org/2005/xpath-functions">
      <w:pPr>
        <w:jc w:val="both"/>
      </w:pPr>
      <w:r>
        <w:rPr>
          <w:i/>
        </w:rPr>
        <w:t xml:space="preserve">«Во исполнении Указа Президента Правительством РФ принят целый ряд «дорожных карт» по развитию конкуренции в разных сферах, в том числе в сферах телекоммуникаций инновационных технологий. Этими «дорожными картами», в частности, предусмотрено принятие мер по предустановке отечественного программного обеспечения на сложные технические устройства (смартфоны, гаджеты, компьютеры, смарт ТВ)»,</w:t>
      </w:r>
      <w:r>
        <w:t xml:space="preserve"> - пояснил Анатолий Голомолзин.</w:t>
      </w:r>
    </w:p>
    <w:p xmlns:w="http://schemas.openxmlformats.org/wordprocessingml/2006/main" xmlns:pkg="http://schemas.microsoft.com/office/2006/xmlPackage" xmlns:str="http://exslt.org/strings" xmlns:fn="http://www.w3.org/2005/xpath-functions">
      <w:pPr>
        <w:jc w:val="both"/>
      </w:pPr>
      <w:r>
        <w:rPr>
          <w:i/>
        </w:rPr>
        <w:t xml:space="preserve">«Дорожные карты» предполагали принятие федерального закона по этим вопросам. В декабре 2019 года такой закон был принят и сейчас ведётся работа по подготовке проекта постановления, в рамках которого описываются механизмы и порядок применения этого законодательного акта»,</w:t>
      </w:r>
      <w:r>
        <w:t xml:space="preserve"> - добавил он.</w:t>
      </w:r>
    </w:p>
    <w:p xmlns:w="http://schemas.openxmlformats.org/wordprocessingml/2006/main" xmlns:pkg="http://schemas.microsoft.com/office/2006/xmlPackage" xmlns:str="http://exslt.org/strings" xmlns:fn="http://www.w3.org/2005/xpath-functions">
      <w:pPr>
        <w:jc w:val="both"/>
      </w:pPr>
      <w:r>
        <w:t xml:space="preserve">Замглавы ФАС пояснил, что концепция прошла широкое обсуждение, по итогам чего ведомство подготовило проект Постановления Правительства.</w:t>
      </w:r>
    </w:p>
    <w:p xmlns:w="http://schemas.openxmlformats.org/wordprocessingml/2006/main" xmlns:pkg="http://schemas.microsoft.com/office/2006/xmlPackage" xmlns:str="http://exslt.org/strings" xmlns:fn="http://www.w3.org/2005/xpath-functions">
      <w:pPr>
        <w:jc w:val="both"/>
      </w:pPr>
      <w:r>
        <w:rPr>
          <w:i/>
        </w:rPr>
        <w:t xml:space="preserve">«Сейчас он обсуждается в рамках процедур публичного обсуждения. Мы рассчитываем, что не позднее марта-апреля этот документ может быть внесён в Правительство РФ. Соответствующий порядок должен вступить в силу до 1 июля 2020 года»</w:t>
      </w:r>
      <w:r>
        <w:t xml:space="preserve">, - рассказал представитель ФАС.</w:t>
      </w:r>
    </w:p>
    <w:p xmlns:w="http://schemas.openxmlformats.org/wordprocessingml/2006/main" xmlns:pkg="http://schemas.microsoft.com/office/2006/xmlPackage" xmlns:str="http://exslt.org/strings" xmlns:fn="http://www.w3.org/2005/xpath-functions">
      <w:pPr>
        <w:jc w:val="both"/>
      </w:pPr>
      <w:r>
        <w:t xml:space="preserve">Анатолий Голомолзин в своей речи отметил, что «дорожной картой» предусмотрены вопросы возможности удаляемости приложений, которые не влияют на условия безопасности и на функциональную целостность сложных технических устройств, а также создают более благоприятные условия и право выбора для потребителей.</w:t>
      </w:r>
    </w:p>
    <w:p xmlns:w="http://schemas.openxmlformats.org/wordprocessingml/2006/main" xmlns:pkg="http://schemas.microsoft.com/office/2006/xmlPackage" xmlns:str="http://exslt.org/strings" xmlns:fn="http://www.w3.org/2005/xpath-functions">
      <w:pPr>
        <w:jc w:val="both"/>
      </w:pPr>
      <w:r>
        <w:rPr>
          <w:i/>
        </w:rPr>
        <w:t xml:space="preserve">«В современных условиях для формирования рыночной власти большое значение имеет и обладание правами интеллектуальной собственности, в том числе пулами прав интеллектуальной собственности. Эта особенность цифровых рынков вновь делает необходимым исключение из антимонопольного законодательства изъятия в отношении деятельности, связанной с оборотом товаров с использованием прав интеллектуальной собственности», </w:t>
      </w:r>
      <w:r>
        <w:t xml:space="preserve">- сказал замглавы ведомства.</w:t>
      </w:r>
    </w:p>
    <w:p xmlns:w="http://schemas.openxmlformats.org/wordprocessingml/2006/main" xmlns:pkg="http://schemas.microsoft.com/office/2006/xmlPackage" xmlns:str="http://exslt.org/strings" xmlns:fn="http://www.w3.org/2005/xpath-functions">
      <w:pPr>
        <w:jc w:val="both"/>
      </w:pPr>
      <w:r>
        <w:rPr>
          <w:i/>
        </w:rPr>
        <w:t xml:space="preserve">«Ни в одной юрисдикции мира не существует подобного рода изъятий в антимонопольном законодательстве. Россия в этом смысле проигрывает в условиях глобальной конкуренции другим юрисдикциям, поскольку создаются заведомо неконкурентные условия  на российских рынках. Все страны мира применяют антимонопольное законодательство в отношении интеллектуальной собственности, имеются лишь особенности его применения. Поэтому нужно обеспечить совершенствование антимонопольного законодательства в этой части, соответствующие законодательные инициативы должны быть обсуждены и приняты»</w:t>
      </w:r>
      <w:r>
        <w:t xml:space="preserve">, - заключил Анатолий Голомолзин.</w:t>
      </w:r>
    </w:p>
    <w:p xmlns:w="http://schemas.openxmlformats.org/wordprocessingml/2006/main" xmlns:pkg="http://schemas.microsoft.com/office/2006/xmlPackage" xmlns:str="http://exslt.org/strings" xmlns:fn="http://www.w3.org/2005/xpath-functions">
      <w:pPr>
        <w:jc w:val="both"/>
      </w:pPr>
      <w:r>
        <w:t xml:space="preserve">В рамках круглого стола участники в своих выступлениях отметили важность обеспечения процедур открытости и публичности при обсуждении нормативно-правовых актов. Была подчеркнута необходимость совместного рассмотрения вопросов, связанных не только с программным обеспечением, но и аппаратными решениями и техническими устройствами. Многие вопросы обеспечения оптимального развития в цифровой сфере участники заседания связывают с совершенствованием законодательства о госзакупках.</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