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Реклама алкогольной продукции в Интернете недопустима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Владельцы популярного YouTube-канала не учли этого при подготовке очередного выпуска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обратился гражданин с жалобой на рекламу алкоголя в Интернете. Выяснилось, что индивидуальный предприниматель и АО «Денвью Лимитэд» заключили договор о рекламе, в соответствии с которым разместили на сайте youtube.com рекламу бурбона под торговой маркой «Jim Beam». Видео опубликовано на канале «Бар в большом городе» 24 октября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демонстрируется в том числе стеллаж с алкогольной продукцией под торговой маркой «Jim Beam» и ведется диалог о «вечеринках для каждого» в честь 225-летия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напитке, сообщаемая в ролике, отвечает определению рекламы и распространяется на видео-сервисе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чего Комиссия ФАС России признала рассматриваемое видео нарушающим запрет на рекламирование алкоголя в сети Интернет, установленный Законом о рекламе[1], и выдала предписания о прекращении нарушений. Материалы разбирательства переданы для возбуждения дела об административном нарушении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«Договоры на рекламную интеграцию между компаниями и популярными YouTube-каналами становятся все более популярными. Однако, вне зависимости от способа и канала распространения, стороны должны учитывать положения действующего законодательства»</w:t>
      </w:r>
      <w:r>
        <w:t xml:space="preserve">,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3 Закона «О рекламе», под рекламой понимается информация, распространённая любым способом, в любой форме и с использованием любых средств, адресованная неопределённому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2 статьи 21 Федерального закона «О рекламе», реклама алкогольной продукции не должна размещаться в информационно-телекоммуникационной сети "Интернет".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рекламе», рекламораспространитель несет ответственность за нарушение требований, установленных частью 2 статьи 21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8 части 2 статьи 21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