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заключает регуляторные контракты с газораспределительными организациями и субъектами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Меры принимаются в целях изыскания дополнительных средств для покрытия расходов по газификации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2020 года начальник Управления регулирования ТЭК и химической промышленности ФАС России Армен Ханян принял участие в совещании с субъектами Российской Федерации Приволжского федерального округа по вопросу создания эффективной социально-экономической модели газификации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проводилось Контрольным управлением Президента Российской Федерации в рамках проверки исполнения законодательства и решений главы государства в г. Казани.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поднималась тема недостаточности объемов газификации в стране, несвоевременность подготовки и отсутствие в некоторых регионах программ газификации. Также обсуждались вопросы рассмотрения и утверждения заявок газораспределительных организаций по установлению ими тарифа на транспортировку газа.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ФАС России в целях изыскания дополнительных средств для покрытия расходов по газификации заключает регуляторные контракты с газораспределительными организациями и субъектами. В их рамках прописываются конкретные мероприятия, под которые выделяются финансовые средства»</w:t>
      </w:r>
      <w:r>
        <w:t xml:space="preserve">, - подчеркнул Армен Ханян в ходе совещания.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