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Артем Лобов: в своих поправках к 223-ФЗ мы постарались учесть все болевые точки текущего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марта 2020, 18:44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Участники круглого стола в Совете Федерации  обсудили вопросы совершенствования Закона о закупках в части расширения доступа к закупкам компаний с государственным участием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«Отсутствие правил в 223-ФЗ являются причиной отсутствия конкуренции, так как достаточно маленькое количество заявок на участие в таких закупках - всего 1,5 заявки на процедуру. Это, как следствие, приводит к отсутствию экономии, хотя суммы, которые расходуются в рамках 223-ФЗ в разы больше, чем по Закону о контрактной системе. Поэтому мы считаем, что требуется урегулировать ряд механизмов Закона о закупках с тем, чтобы добиться соответствующей экономии»,</w:t>
      </w:r>
      <w:r>
        <w:t xml:space="preserve"> - открыл своё выступление Артём Лобов, начальник Управления контроля размещения государственного заказа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он отметил, что в следствие несовершенства 223-ФЗ и отсутствия четких правил, невозможно развитие конкуренции вокруг соответствующих госкомпаний и корпораций, так как во многих субъектах Российской Федерации их дочерние структуры являются системо- и рынкообразующими.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антимонопольного ведомства обозначил ключевые проблемы, которые содержит в себе текущая редакция Закона о закупах. Одна из глобальных проблем - это присутствие неограниченного количества единственных поставщиков, а также отсутствие исчерпывающего перечня оснований для заключения договоров с единственным поставщиком.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приводит к колоссальным суммам, которые расходуются по прямым договорам, заключенным с одной организацией», </w:t>
      </w:r>
      <w:r>
        <w:t xml:space="preserve">- отметил начальник Управления контроля размещения госзаказа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Другая проблема заключается в отсутствии единых требований к квалификации компаний.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«Очень часто мы сталкиваемся с тем, что в разных сегментах экономики, госкомпании и субъекты регулирования 223-ФЗ устанавливают различные требования к квалификации компаний. Причём эти требования не унифицированы, потому компаниям достаточно трудно подстроиться под эти процедуры, что становится причиной частого отказа в допуске и маленькому количеству заявок участников при проведении соответствующих закупок,</w:t>
      </w:r>
      <w:r>
        <w:t xml:space="preserve"> - рассказывает Артём Лобов. - </w:t>
      </w:r>
      <w:r>
        <w:rPr>
          <w:i/>
        </w:rPr>
        <w:t xml:space="preserve">На наш взгляд, требуется регламентация этого вопроса. В частности, установление требований универсальной предквалификации по аналогии с 44-ФЗ, а также установление специальной предквалификации по всем сферам, чтобы заказчики могли пользоваться едиными правилами и выставлять единые требования к участникам рынка в зависимости от той сферы, где проводится закупка».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на сегодняшний день в 223-ФЗ и в актах Правительства отсутствует порядок оценки заявок: каждый заказчик сам для себя устанавливает критерии, значимость, а также содержание критериев.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«Как правило, мы видим, что настройки порядков оценки сделаны таким образом, что конкурс может выиграть только одна компания»,</w:t>
      </w:r>
      <w:r>
        <w:t xml:space="preserve"> - констатирует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законе отсутствуют требования к банковской гарантии. Нет и перечня закрытых электронных площадок.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 проведении крупных закупок заказчики используют аффилированные площадки, что даёт большие возможности для злоупотреблений при проведении электронных процедур. Поэтому мы считаем, что необходимо установить на все процедуры в рамках 223-ФЗ закрытый перечень электронных площадок»,</w:t>
      </w:r>
      <w:r>
        <w:t xml:space="preserve"> - говорит представитель антимонопольного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Немаловажным остается вопрос заключения и исполнения обязательств по контракту.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«Отсутствие единой регламентации по заключению договоров приводит к большому числу обращений в ведомство со стороны бизнеса с тем, чтобы мы защитили их права, </w:t>
      </w:r>
      <w:r>
        <w:t xml:space="preserve">- говорит Артём Лобов. -</w:t>
      </w:r>
      <w:r>
        <w:rPr>
          <w:i/>
        </w:rPr>
        <w:t xml:space="preserve"> В 44-ФЗ есть хороший блок по заключению договора. Наверное, можно найти какой-то унифицированный подход и в 223-ФЗ».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Завершая выступление, представитель ФАС России сказал о поправках, которые антимонопольное ведомство предлагает со своей стороны в Закон о закупках.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«Документ был разослал нами в заинтересованные ведомства и общественные организации. Многие из болевых вопросов мы постарались в нем учесть. Кроме того, мы поддерживаем ограничение закупки у единственного поставщика неконкурентными способами закупки, что, на наш взгляд, является ключевой проблемой 223-ФЗ»,</w:t>
      </w:r>
      <w:r>
        <w:t xml:space="preserve"> - подытожил Артём Лобов, начальник Управления контроля размещения государственного заказа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