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предложила Общественным советам присоединиться к обсуждению вопросов «регуляторной гильотины»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2020, 11:05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ходе реализации её механизма, а также о ключевых нормативных правовых актах, разработанных ФАС России, рассказали представителям Общественных советов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«Механизм реализации «регуляторной гильотины» антимонопольное ведомство постоянно обсуждает на официальных площадках с экспертными рабочими группами. Однако нам кажется, что площадка Общественного совета, также могла бы быть задействована для обсуждения этого вопроса. Со своей стороны, мы готовы обсуждать с вами и концепцию «регуляторной гильотины», и перечень нормативных правовых актов, регулирующих сферу конкуренции, естественных монополий и тарифов», </w:t>
      </w:r>
      <w:r>
        <w:t xml:space="preserve">- заявил Артём Молчанов, начальник Правового управления ФАС России, выступая на заседании Общественного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на площадке ФАС России состоялось первое расширенное заседание Общественных советов при антимонопольном ведомстве, участие в котором приняли представители Общественных советов при Росрыболовстве и Россельхознадзоре, «ОПОРЫ России», а также представители ассоциаций и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Рассказывая о реализации механизма «регуляторной гильотины», Артём Молчанов напомнил, что </w:t>
      </w:r>
      <w:r>
        <w:rPr>
          <w:i/>
        </w:rPr>
        <w:t xml:space="preserve">«эта задача была обозначена в поручении Президента России и отражена в «дорожной карте», разработанной Правительством. Ею предусмотрено три ключевых направления: определение концепции нового нормативного регулирования, ревизия действующих нормативных правовых актов с внесением предложений по их отмене, а также принятие замещающих актов».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«регуляторная гильотина» предполагает отмену с 2021 года всех надзорных требований к бизнесу, которые к этому моменту не были пересмотрены и актуализированы.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рамках реализации «регуляторной гильотины» ФАС России со своей стороны подготовила новую концепцию нормативного регулирования и в настоящее время проводит её обсуждение с экспертным сообществом и заинтересованными ФОИВами», </w:t>
      </w:r>
      <w:r>
        <w:t xml:space="preserve">- отметил начальник Правового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представитель антимонопольного ведомства рассказал участникам мероприятия о ключевых нормативных правовых актах, которые были разработаны ФАС России в рамках реализации Национального плана развития конкуренции, а также во исполнение основных задач, стоящих перед антимонопольной службой. В частности, речь идёт, о законах о запрете создания унитарных предприятий на конкурентных рынках, о не приостановлении предписаний в отношении органов власти при обжаловании их в суде, об антимонопольном комплаенсе и пр. Кроме того, на сегодняшний день три законопроекта ФАС России внесены для обсуждения в Правительство РФ: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«Пятый цифровой» антимонопольный пакет;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 реформировании правового регулирования естественных монополий;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Об основах государственного регулирования цен (тарифов).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«Безусловно, все эти законопроекты найдут отражение в докладе о состоянии конкуренции»,</w:t>
      </w:r>
      <w:r>
        <w:t xml:space="preserve"> - подытожил Артём Молчанов, начальник Правового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[photo_1592]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