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выявила нарушение на закупке по реконструкции водозабора в Дагестане за 100 млн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марта 2020, 10:19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Заказчик разместил проектную документацию в неполном объеме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Комиссия ФАС России рассмотрела жалобу компании «Реноватор» на действия Министерства мелиорации земель и сельскохозяйственного водоснабжения Республики Дагестан при закупке работ по реконструкции головного водозабора и магистрального канала им. Дзержинского в Республике Дагестан с ценой контракта порядка 100 млн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уточнил заместитель начальника Управления контроля размещения госзаказа ФАС России Роман Семенов, доводы обращения были признаны необоснованными, однако в ходе внеплановой проверки Комиссия ФАС России выявила нарушение Закона о контрактной системе, выразившееся в неразмещении в ЕИС проектной документации в полном объеме.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учетом характера выявленных нарушений, заказчику предписано внести изменения в документацию.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