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поддержала продажу компанией Х5 Ритейл Групп ряда социально значимых товаров без наценки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апреля 2020, 14:54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надеется, что инициатива ритейлера будет поддержана другими хозсубъектами, осуществляющими торговую деятельность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поддержала инициативу Х5 Ритейл Групп, которая планирует реализовывать некоторые социально значимые товары по отпускной цене поставщика. Её главная цель - минимизировать негативные последствий для потребителей, вызванные распространением коронавирусной инфекции на территории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своих заявлениях мы не раз напоминали представителям бизнеса о важности ответственного поведения, в частности, о неиспользовании сложившейся ситуации для собственного обогащения. Поэтому, приятно видеть, что Х5 Ритейл Групп сама выступила с такой инициативой. В той непростой ситуации, в которой оказались наши граждане в связи с распространением коронавирусной инфекции, социальная ответственность бизнеса крайне важна. Мы надеемся, что инициатива Х5 Ритейл Групп будет поддержана и другими торговыми сетями»,</w:t>
      </w:r>
      <w:r>
        <w:t xml:space="preserve"> - сказал статс-секретарь -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ритейлер Х5 Ритейл Групп направил обращение в ФАС России с просьбой оценить соответствие инициативы компании антимонопольному законодательству. Рассмотрев обращение, антимонопольная служба пришла к выводу, что действия компании не противоречат положениям Закона о торговле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обращении Х5 Ритейл Групп говорилось, что к инициативе могут присоединиться и другие хозяйствующие субъекты, в том числе ПАО «Магнит», что по мнению ФАС России не приведёт к нарушению положений Закона о защите конкуренции и является допустимыми согласованными действиями 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считаем, что совместная инициатива нескольких торговых сетей по реализации социально значимых товаров без наценки является очень правильным и своевременным шагом допустимым с точки зрения антимонопольного законодательства»,</w:t>
      </w:r>
      <w:r>
        <w:t xml:space="preserve"> - сказал Тимофей Нижегородцев, начальник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п. 8 ч. 2 ст. 8 Федерального закона от 28.12.2009 № 381-ФЗ «Об основах государственного регулирования торговой деятельности в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ст. 13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