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рекомендует интернет-сервисам учитывать складывающуюся экономическую ситуацию при формировании своей коммерческой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2020, 13:30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письмо ФАС России о необходимости учета факторов, которые могут приводить к созданию дефицита, формированию ажиотажного спроса, повышению цен на товары первой необходимости при осуществлении коммерческой деятельности интернет-сервисами и электронными площадками, направлено вчера в Ассоциацию компаний интернет-торговли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условиях сложной санитарно-эпидемиологической ситуации Правительство Российской Федерации предпринимает значительные шаги, направленные на стабилизацию цен на социально значимые продовольственные товары и непродовольственные товары первой необходимости.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ФАС России поступают обращения от торговых сетей и граждан о фактах перепродажи, как правило, индивидуальными предпринимателями, товаров, которые скупаются в торговых сетях, через интернет-сервисы для размещения объявлений и электронные торговые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такие действия в краткосрочной перспективе могут формировать ажиотажный спрос в торговых сетях, приводить к неоправданному росту цен на определенные группы товаров и «вымыванию» недорого ассортимента этих товаров в стационарных объектах торговли, делая их недоступными для большинства слоев населения в условиях самоизоляции, а также формировать негативное восприятие гражданами как деятельности отдельных площадок, так и электронной торговли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идут вразрез с предпринимаемыми Правительством Российской Федерации и органами исполнительной власти мерами, направленными на стабилизацию цен на потребительские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Принимая во внимание, что вмешательство ФАС России в ценообразование хозяйствующих субъектов на нерегулируемых рынках возможно только в случае, если хозяйствующие субъекты занимают доминирующее положение на соответствующих рынках, а также в случае заключения участниками рынка антиконкурентных соглашений или осуществления антиконкурентных действий, ФАС России не вправе применять к таким хозсубъектам меры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ФАС России рекомендует интернет-сервисам, электронным торговым площадкам при осуществлении своей коммерческой деятельности учесть факты, которые могут приводить к созданию дефицита, формированию ажиотажного спроса, повышению цен на товары первой необходимости, и разработать разумные меры по предотвращению такого поведения. При этом принятие компаниями адекватных мер не будет рассматриваться как нарушение норм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