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Доклад о результатах деятельности ФАС России доступен в формате открытых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Новый набор данных содержит информацию о реализации системных мер по развитию конкуренции, совершенствованию антимонопольного регулирования и наиболее значимых результатах работы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Итоговый доклад о результатах деятельности ФАС России был подготовлен к расширенному заседанию Коллегии ведомства 16 сентября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включают в себя информацию о реализации мероприятий по развитию конкуренции, предусмотренных Национальным планом 2018-2020 гг., примеры предпринятых мер по борьбе с картелями и недобросовестной конкуренцией, международного сотрудничества, контроля за осуществлением иностранных инвестиций, взаимодействия антимонопольной службы с федеральными и региональными органами власти, общественными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доклад уделяет внимание работе ФАС России по контролю соблюдения антимонопольного законодательства в ключевых секторах экономики, реализации системных мер по совершенствованию тарифного регулирования и повышению эффективности деятельности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Открытые данные – это информация о деятельности ведомства, публикуемая в виде машиночитаемых форматов.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7703516539-performancereport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