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Беспочвенные заявления о дефиците муки наказуемы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2020, 16:40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возбудила административное дело в отношении Российского союза мукомольных и крупяных предприятий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выдала предостережение Президенту Российского союза мукомольных и крупяных предприятий в связи с его необоснованными публичными заявлениями о предстоящем дефиците муки.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Федеральная антимонопольная служба по поручению Президента Российской Федерации совместно с Генеральной прокуратурой РФ осуществляет ежедневный мониторинг цен в условиях пандемии, позволяющий оперативно реагировать на отклонения стоимости социально-значимых товаров от рыночного уровня и принимать необходимые меры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проводимого мониторинга ФАС России направила запрос в адрес Российского союза мукомольных и крупяных предприятий на представление документов, подтверждающих заявления президента Союза в средствах массовой информации о том, что сельхозпроизводители отказываются от поставки зерна на мукомольные предприятия или устанавливают сверхвысокую для внутреннего рынка цену на зерно.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 Российского союза мукомольных и крупяных предприятий, подписанный президентом Союза, не содержит запрашиваемых антимонопольным органом сведений и подтверждающих документов, что, в свою очередь, препятствует осуществлению ФАС России своих полномочий по контролю за ценообразованием на потребительском рынке в части обоснованности устанавливаемых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возбудило административное дело в отношении Российского союза мукомольных и крупяных предприятий по факту непредставления в антимонопольный орган сведений, что влечет наложение административного штрафа до 500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«Непредоставление запрашиваемой информации наглядно демонстрирует отсутствие у Российского союза мукомольных и крупяных предприятий подтверждения своих необоснованных заявлений»</w:t>
      </w:r>
      <w:r>
        <w:t xml:space="preserve">, -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«Главную проблему сегодня представляют именно такие ничем не подтверждаемые сообщения, распространяемые в средствах массовой информации и приводящие к ажиотажному спросу на товары», </w:t>
      </w:r>
      <w:r>
        <w:t xml:space="preserve">- подытожил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