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Росмолодежи стоимостью 17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2020,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отказал в допуске 13 участникам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жалобы компаний «Панацея» и «Эвент Про» на действия Федерального агентства по делам молодежи (Росмолодежь) при закупке услуг по организации и проведению конференц-сессии Всероссийского конкурса молодежных проектов с ценой договора порядка 17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 было установлено, что заказчик неправомерно запросил указывать в составе заявок конкретные показатели закупаемых товаров, тогда как объектом закупки является оказание услуг. В этом случае участникам достаточно дать согласие на оказание услуг в соответствии с техническим заданием, в том числе, в отношении товаров (материалов), используемых при оказании таких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связи с установлением ненадлежащего требования в допуске к участию в закупке было отказано 13 организациям. Заказчику предписано устранить выявленные нарушения путем пересмотра заявок участников закупки»,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