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обсуждают целесообразность ценового регулирования на рынке охранных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2016, 18:23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Будет ли государственное ценовое регулирование рынка охранных услуг способствовать защите интересов потребителей и добросовестных участников этого рынка — главный вопрос в повестке совещания ФАС России с представителями Федеральной службы войск национальной гвардии РФ (Росгвардия), государственными и частными предприятиями.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участники мероприятия поддержали идею проработки механизмов, позволяющих более эффективно защищать интересы добросовестных участников рынка и потребителей охранных услуг. Тем не менее, отвечать на вопрос потребуют ли эти механизмы внедрения государственного регулирования цен участники совещания не стали, посчитав что принятие решения требует более детальной проработки с учетом всех мнений и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«Принятие окончательного решения о целесообразности госрегулирования цен на охранные услуги не было первоочередной целью этого совещания. Наша задача — прийти к пониманию того, нуждается ли рынок охранных услуг в государственной системе регулирования ценообразования, будет ли это способствовать защите интересов добросовестных участников рынка и повышению уровня конкуренции», - отметил начальник Контрольно-финансового управления Владимир Мишеловин.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