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признаки картеля на торгах детским питанием для медучреждений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21 аукциона с общей суммой контрактов порядка 50 млн рублей поддерживали цены на торгах сразу в 6 регионах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мая 2020 года Свердловское УФАС России возбудило дело по признакам нарушения антимонопольного законодательства в отношении ООО «Панацея», ООО «Колизей», ООО «Евролэнд» и ряда хозяйствующих субъектов при участии в 21 аукционе на поставку каш, смесей и детского молочного питания для государственных медицинских учреждений.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Деятельность предполагаемого картеля охватила территорию нескольких регионов: Ямало-Ненецкого автономного округа, Пермского края, Кемеровской, Омской, Ульяновской и Оренбургской областей.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 участии в торгах использовали общую инфраструктуру: подавали заявки и ценовые предложения, используя одинаковый IP-адрес, принадлежащий одному из участников картеля, указывали идентичные контактные данные. Сами заявки подавались одними и теми же лицами, а между некоторыми из них были установлены перечисления денежных средств по договорам безвозмездного займа.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крупные по количеству проведенных аукционов и географическому размаху картели мы выявляем не впервые. К сожалению, в погоне за легкой прибылью некоторые компании не гнушаются недобросовестного поведения даже на торгах по поставкам детского питания. Единственным действенным способом доведения до сознания руководства этих организаций неприемлемости и незаконности такого поведения являются очень большие штрафы и возможность уголовного преследования»</w:t>
      </w:r>
      <w:r>
        <w:t xml:space="preserve">, –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