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продолжает публикацию образовательных подкастов об истории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мая 2020, 11:20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распространение радио вывело рекламу на новый уровень? Знали ли вы, что мыльные оперы это первая радиореклама?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Подробно на эти и другие вопросы отвечает Владимир Евстафьев, профессор кафедры маркетинга и рекламы РГГУ, профессор Высшей школы экономики, вице-президент Ассоциации коммуникационных агентств России (АКАР).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Четвертый подкаст, посвященный истории рекламы, доступен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1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