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Подходы конкурентных ведомств к слияниям и поглощениям в центре внимания экспертов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июня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мая 2020 года заместитель руководителя ФАС России Андрей Цыганов принял участие в вебинаре Комитета по конкуренции Организации экономического сотрудничества и развития (ОЭСР) на тему «Контроль слияний во времена кризиса».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вебинара Андрей Цыганов отметил уникальность того факта, что ФАС России не только рассматривает слияния в соответствии с Законом о защите конкуренции</w:t>
      </w:r>
      <w:r>
        <w:t xml:space="preserve">1</w:t>
      </w:r>
      <w:r>
        <w:t xml:space="preserve">, но и отвечает за подготовку решений по контролю осуществления иностранных инвестиций согласно Федеральному закону № 57-ФЗ</w:t>
      </w:r>
      <w:r>
        <w:t xml:space="preserve">2</w:t>
      </w:r>
      <w:r>
        <w:t xml:space="preserve">. Он рассказал о процедурных моментах рассмотрения ходатайств, их предварительном согласовании Правительственной комиссией по контролю за осуществлением иностранных инвестиций в Российской Федерации, а также об эффективно налаженном внутреннем взаимодействии структурных подразделений ведомства при осуществлении контроля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rPr>
          <w:i/>
        </w:rPr>
        <w:t xml:space="preserve">«ФАС России обязана учитывать фактор возможных угроз для обороны страны и безопасности государства при рассмотрении сделок экономической концентрации, но это никоим образом не сдерживает активность иностранных инвесторов и не замедляет инвестиционные процессы, поскольку законодательство является понятным и прозрачным, а институциональная система не дает сбоев»</w:t>
      </w:r>
      <w:r>
        <w:t xml:space="preserve">, - отметил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замечанием замглавы ФАС России также было то, что в условиях пандемии не было сделано никаких официальных заявлений о необходимости ужесточения режима иностранных инвестиций в России и не предпринималось никаких практических мер, меняющих правила их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подчеркнул, что в начале пандемии ФАС России попросила участников рынка отсрочить подачу ходатайств о слияниях в тех случаях, когда это возможно, а также проинформировала о возможных задержках их в рассмотрении, связанных с особым режимом работы службы и сложностью получения и анализа дополнительной информации. Однако в настоящее время, когда происходит поэтапный отказ от ограничительных мер, введенных в связи с пандемией, ФАС России возобновила полное и всестороннее рассмотрение сделок экономической концентрации. Стоит отметить, что во время пандемии Правительственная комиссия провела очередное заседание (в заочном формате) и рассмотрела ряд сделок иностранных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«Крайне важной, но непростой задачей является сохранение баланса между позитивными эффектами развития конкуренции и негативными эффектами возможных угроз для обороны страны и безопасности государства. В соответствии с российским законодательством мы имеем возможность устранить негативные последствия путем введения поведенческих и, реже, структурных предписаний и условий при проведении контроля за экономической концентрацией и за осуществлением иностранных инвестиций. Благодаря этому Правительственная комиссия по контролю за осуществлением иностранных инвестиций в Российской Федерации и ФАС России блокируют менее 5% сделок. ФАС России постоянно стремится оказывать консультационную поддержку органам государственной власти в принятии проконкурентных решений, а также активно осуществляет адвокатирование конкуренции»</w:t>
      </w:r>
      <w:r>
        <w:t xml:space="preserve">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 важную роль международных организаций и прежде всего ОЭСР в обобщении и распространении лучших практик реагирования конкурентных ведомств на новые вызовы, связанные с пандемией.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первой части вебинара вместе с Российской Федерацией представители секретариата ОЭСР, Европейской комиссии, конкурентных ведомств Великобритании, Испании, Кении, а также экспертных организаций обсудили оценку состояния конкуренции при осуществлении контроля сделок M&amp;A</w:t>
      </w:r>
      <w:r>
        <w:t xml:space="preserve">3</w:t>
      </w:r>
      <w:r>
        <w:t xml:space="preserve"> , в том числе то, как необходимо адаптировать систему контроля к нынешним условиям неопределенности, когда на традиционные подходы к определению рынка, оценке потенциальной конкуренции и эффективности могут оказывать существенное влияние текущие обстоятельства. Во второй части вебинара представители конкурентных ведомств Австралии, Португалии, Великобритании и Кореи поделились идеями, как антимонопольным органам необходимо изменить свои подходы к контролю за слияниями в настоящее время, когда многие фирмы находятся в затрудненном положении и могут быть вынуждены покинуть рынок и, в то же время, остро нуждаются во внешних источниках инвестиц</w:t>
      </w:r>
      <w:r>
        <w:rPr>
          <w:i/>
        </w:rPr>
        <w:t xml:space="preserve">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Примечания: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Федеральный закон от 26.07.2006 № 135-ФЗ</w:t>
      </w:r>
      <w:r>
        <w:br/>
      </w:r>
      <w:r>
        <w:t xml:space="preserve">2</w:t>
      </w:r>
      <w: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>
        <w:br/>
      </w:r>
      <w:r>
        <w:t xml:space="preserve">3</w:t>
      </w:r>
      <w:r>
        <w:t xml:space="preserve">Слияния и поглощения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