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режим ВКС останется приоритетной формой рассмотрения жалоб после окончания пандемии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2020, 14:14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Практика дистанционного проведения заседаний хорошо зарекомендовала себя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устанавливает дистанционный режим приоритетной формой проведения комиссий.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 сторон на очное участие в заседаниях сохраняется, для чего необходимо подать заявление* для оформления пропуска на вход в здание центрального аппарата или территориального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предлагаем участникам контрактной системы по 44-ФЗ и 223-ФЗ, отраслевых торгов реализовать свои права на участие в рассмотрении жалоб, проведении внеплановых проверок, обращений о включении сведений в РНП, используя видеоконференцсвязь в приоритетном порядке, -</w:t>
      </w:r>
      <w:r>
        <w:t xml:space="preserve"> сообщил заместитель руководителя ФАС России Михаил Евраев.</w:t>
      </w:r>
      <w:r>
        <w:rPr>
          <w:i/>
        </w:rPr>
        <w:t xml:space="preserve"> – Мы получили много обращений от предпринимателей и заказчиков о сохранении этой практики, именно поэтому дистанционное рассмотрение становится приоритетной формой работы при сохранении прав участников на очное участие в заседаниях».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 ФАС России о дистанционном рассмотрении жалоб для </w:t>
      </w:r>
      <w:r>
        <w:t xml:space="preserve">участников контрактной системы</w:t>
      </w:r>
      <w:r>
        <w:t xml:space="preserve"> и </w:t>
      </w:r>
      <w:r>
        <w:t xml:space="preserve">участников отраслевых торгов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конференции заинтересованным лицам (заявителю, ответчику) достаточно пройти по гиперссылке в назначенное время рассмотрения жалобы или обращения.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Ссылка на инструкцию и гиперссылка для участия в видеоконференции направляется участникам заседания заранее на адреса электронной почты.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инструкцией по участию в рассмотрении жалобы в формате видеоконференцсвязи можно здесь https://fas.gov.ru/spheres/5 и здесь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https://fas.gov.ru/spheres/22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Подача заявление на очное участие https://hodtorgi.fas.gov.ru/main (торги), https://hod.fas.gov.ru/main (закупки)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spheres/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