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администрации Старого Оскола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2020,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Муниципальная власть нарушила антимонопольное законодательство и ограничила доступ на рынок оказания услуг по водоснабжению и водоотведению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2019 года в Федеральную антимонопольную службу поступила жалоба на действия администрации Старооскольского городского округа Белгородской области при поведении процедуры заключения концессионного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выяснилось, что администрация Старого Оскола планировала заключение концессионных соглашений по объектам водоснабжения и водоотведения, находящимся в муниципальной собственности. Потенциальным инвестором выступило ОАО «Теплоэнерго». Согласно Закону о концессиях после рассмотрения инициативы компании- концессионера, администрация Старого Оскола могла принять решение о возможности заключения концессионного соглашения, о заключении соглашения на иных условиях или об отказе от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Власти городского округа приняли решение о возможности заключения концессионного соглашения. Предложение ОАО «Теплоэнерго» было размещено на сайте torgi.gov.ru в сети Интернет для выявления других возможных инвесторов и лучших условий концессии по результатам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готовности к участию в конкурсе заявили еще две компании - ООО «БАРНАУЛЬСКИЙ ВОДОКАНАЛ» и ООО «НОВОГОР-Прикамье». Но администрация Старого Оскола внезапно отменила постановление о возможности заключения концессионных соглашений. В результате три общества лишились шанса получить доступ к объектам водоснабжения и водоотведения, предложение ОАО «Теплоэнерго» оказалось фактически нерассмотренным, что не соответствует Закону о концессионных соглашениях.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руководства Старооскольского городского округа ограничили доступ на рынок конкурентоспособных компаний и нарушили антимонопольное законодательство[1].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связи с чем ФАС России выдала администрации предупреждение, которое не было исполнено в установленный срок. На основании этого антимонопольная служба возбудила дело по признакам нарушения Закона о защите конкуренции», - пояснил начальник Управления регулирования в сфере жилищно-коммунального хозяйства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ч. 1 ст. 15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