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июня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2020, 16:11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«Зефс-Газораспределение» на территории Нижегородской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«Газ-Гарант» на территории Владимирской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«ГАЗЭКС» на территории Нижегородской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«Норильсктрансгаз» на территории Красноярского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«Газификация» на территории Воронежской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«Классик»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«Тополь М»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«ИнтерПромЭнерго Тула» на территории Тульской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АО «Газпром газораспределение Курган» на территории Курганской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