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С начала года ФАС России подготовила 10 разъяснений законодательства о контрактной системе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 июня 2020, 17:49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Служба ответила на вопросы субъектов РФ и муниципальных образований о правоприменительной практики в системе госзаказа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формате видеоконференцсвязи состоялось совещание ФАС России с участием представителей территориальных управлений ведомства, органов исполнительной власти субъектов, муниципалитетов по вопросам правоприменительной практики и разъяснениям, подготовленным антимонопольным органом за последнее время. В мероприятии приняло участие свыше 800 человек.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Открывая совещание, заместитель руководителя ФАС России Михаил Евраев рассказал о ключевых поправках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оптимизационного законопроекта
        </w:t>
        </w:r>
      </w:hyperlink>
      <w:r>
        <w:t xml:space="preserve">, подготовленного Минфином России, Федеральным казначейством и ФАС России совместно с рабочей группой Государственной Думы. Он отметил, что поправки,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
          ранее предлагавшиеся ведомством
        </w:t>
        </w:r>
      </w:hyperlink>
      <w:r>
        <w:t xml:space="preserve">, полностью учтены в документе.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Также замглавы ФАС России обратил внимание на то, что одной из ключевых задач ведомства является закрытие «белых пятен» в правоприменительной практике, для чего по всем наиболее спорным вопросам ФАС Росси готовит советующие разъяснения.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Начальник Управления контроля размещения госзаказа ФАС России Артем Лобов в своем докладе представил обзор правоприменительной практики ведомства и последних разъяснений, подготовленных службой.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Так, в середине марта 2020 года ФАС России уточнила, что распространение COVID-19 является обстоятельством непреодолимой силы, в связи с чем заказчики вправе закупать товары, работы и услуги у единственного поставщика* при наличии причинно-следственной связи между предметом закупки и обстоятельством непреодолимой силы.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Также он прокомментировал возможность проведения внеплановых проверок по 44-ФЗ в условиях действия постановления Правительства №438: «</w:t>
      </w:r>
      <w:r>
        <w:rPr>
          <w:i/>
        </w:rPr>
        <w:t xml:space="preserve">Акт Правительства направлен на снижение нагрузки на хозяйствующие субъекты, учитывая, что Закон о контактной системе предусматривает контроль деятельности органов власти и бюджетных учреждений, действие постановления не распространяется на проведение внеплановых проверок ФАС России по 44-ФЗ</w:t>
      </w:r>
      <w:r>
        <w:t xml:space="preserve">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[photo_1626]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Заместитель начальника Управления контроля размещения ФАС России Роман Семенов отметил, что согласно Постановлению Правительства №99 для подтверждения необходимого опыта участнику закупки необходимо предоставить </w:t>
      </w:r>
      <w:hyperlink xmlns:r="http://schemas.openxmlformats.org/officeDocument/2006/relationships" r:id="rId10">
        <w:r>
          <w:rPr>
            <w:rStyle w:val="Hyperlink"/>
            <w:color w:val="000080"/>
            <w:u w:val="single"/>
          </w:rPr>
          <w:t xml:space="preserve">
          всего 3 документа
        </w:t>
        </w:r>
      </w:hyperlink>
      <w:r>
        <w:t xml:space="preserve">. Также ФАС России дала подробные разъяснения по определению критериев формирования лота на закупках по содержанию/ремонту автодорог. В документе приведены</w:t>
      </w:r>
      <w:hyperlink xmlns:r="http://schemas.openxmlformats.org/officeDocument/2006/relationships" r:id="rId11">
        <w:r>
          <w:rPr>
            <w:rStyle w:val="Hyperlink"/>
            <w:color w:val="000080"/>
            <w:u w:val="single"/>
          </w:rPr>
          <w:t xml:space="preserve">
           критерии
        </w:t>
        </w:r>
      </w:hyperlink>
      <w:r>
        <w:t xml:space="preserve">, нарушение которых в совокупности свидетельствует о неправомерном формировании лота.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Кроме того, ведомство разграничило понятия «используемый» и «поставляемый» товар на госзакупках, определив 3 критерия, при которых заказчик не вправе требовать от предпринимателей в составе заявки предоставления конкретных показателей товара.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 полным списком разъяснений, подготовленных ведомством, можно ознакомиться </w:t>
      </w:r>
      <w:hyperlink xmlns:r="http://schemas.openxmlformats.org/officeDocument/2006/relationships" r:id="rId12">
        <w:r>
          <w:rPr>
            <w:rStyle w:val="Hyperlink"/>
            <w:color w:val="000080"/>
            <w:u w:val="single"/>
          </w:rPr>
          <w:t xml:space="preserve">
          по ссылке
        </w:t>
        </w:r>
      </w:hyperlink>
      <w:r>
        <w:t xml:space="preserve">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Совещание завершилось вопросами и обсуждением правоприменительной практики.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[video_2790]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Справочно:* п.9 ч.1 ст.93 44-ФЗ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Разъяснения: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1. </w:t>
      </w:r>
      <w:hyperlink xmlns:r="http://schemas.openxmlformats.org/officeDocument/2006/relationships" r:id="rId13">
        <w:r>
          <w:rPr>
            <w:rStyle w:val="Hyperlink"/>
            <w:color w:val="000080"/>
            <w:u w:val="single"/>
          </w:rPr>
          <w:t xml:space="preserve">
          Установление требований к составу заявки («поставляемый», «используемый» товар)
        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
2. </w:t>
      </w:r>
      <w:hyperlink xmlns:r="http://schemas.openxmlformats.org/officeDocument/2006/relationships" r:id="rId14">
        <w:r>
          <w:rPr>
            <w:rStyle w:val="Hyperlink"/>
            <w:color w:val="000080"/>
            <w:u w:val="single"/>
          </w:rPr>
          <w:t xml:space="preserve">
          Вопросы применения норм Постановления Правительства №99
        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
3. </w:t>
      </w:r>
      <w:hyperlink xmlns:r="http://schemas.openxmlformats.org/officeDocument/2006/relationships" r:id="rId15">
        <w:r>
          <w:rPr>
            <w:rStyle w:val="Hyperlink"/>
            <w:color w:val="000080"/>
            <w:u w:val="single"/>
          </w:rPr>
          <w:t xml:space="preserve">
          Формирование лота при проведении закупок на содержание/ремонт автомобильных дорог 
        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
4. </w:t>
      </w:r>
      <w:hyperlink xmlns:r="http://schemas.openxmlformats.org/officeDocument/2006/relationships" r:id="rId16">
        <w:r>
          <w:rPr>
            <w:rStyle w:val="Hyperlink"/>
            <w:color w:val="000080"/>
            <w:u w:val="single"/>
          </w:rPr>
          <w:t xml:space="preserve">
          Отмена определения поставщика (подрядчика, исполнителя) в связи с отзывом бюджетных ассигнований и (или) лимитов бюджетных обязательств
        </w:t>
        </w:r>
      </w:hyperlink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5. </w:t>
      </w:r>
      <w:hyperlink xmlns:r="http://schemas.openxmlformats.org/officeDocument/2006/relationships" r:id="rId17">
        <w:r>
          <w:rPr>
            <w:rStyle w:val="Hyperlink"/>
            <w:color w:val="000080"/>
            <w:u w:val="single"/>
          </w:rPr>
          <w:t xml:space="preserve">
          Формирование лота закупки на обеспечение граждан модульными фельдшерско-акушерскими и ветеринарными пунктами 
        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
6. </w:t>
      </w:r>
      <w:hyperlink xmlns:r="http://schemas.openxmlformats.org/officeDocument/2006/relationships" r:id="rId18">
        <w:r>
          <w:rPr>
            <w:rStyle w:val="Hyperlink"/>
            <w:color w:val="000080"/>
            <w:u w:val="single"/>
          </w:rPr>
          <w:t xml:space="preserve">
          Особенности проведения закупок в условиях пандемии COVID-19 (Постановление Правительства №443) 
        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
7. </w:t>
      </w:r>
      <w:hyperlink xmlns:r="http://schemas.openxmlformats.org/officeDocument/2006/relationships" r:id="rId19">
        <w:r>
          <w:rPr>
            <w:rStyle w:val="Hyperlink"/>
            <w:color w:val="000080"/>
            <w:u w:val="single"/>
          </w:rPr>
          <w:t xml:space="preserve">
          Работа операторов электронных площадок
        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
8. </w:t>
      </w:r>
      <w:hyperlink xmlns:r="http://schemas.openxmlformats.org/officeDocument/2006/relationships" r:id="rId20">
        <w:r>
          <w:rPr>
            <w:rStyle w:val="Hyperlink"/>
            <w:color w:val="000080"/>
            <w:u w:val="single"/>
          </w:rPr>
          <w:t xml:space="preserve">
          Совместное разъяснение Минфина России, МЧС России, ФАС России о проведении закупок в условиях распространения новой коронавирусной инфекции
        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
9. </w:t>
      </w:r>
      <w:hyperlink xmlns:r="http://schemas.openxmlformats.org/officeDocument/2006/relationships" r:id="rId21">
        <w:r>
          <w:rPr>
            <w:rStyle w:val="Hyperlink"/>
            <w:color w:val="000080"/>
            <w:u w:val="single"/>
          </w:rPr>
          <w:t xml:space="preserve">
          Дистанционное рассмотрение жалоб, проведении внеплановых проверок, рассмотрении обращений о включении сведений в отношении участников закупок, поставщиков (подрядчиков, исполнителей) в РНП
        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
10. </w:t>
      </w:r>
      <w:hyperlink xmlns:r="http://schemas.openxmlformats.org/officeDocument/2006/relationships" r:id="rId22">
        <w:r>
          <w:rPr>
            <w:rStyle w:val="Hyperlink"/>
            <w:color w:val="000080"/>
            <w:u w:val="single"/>
          </w:rPr>
          <w:t xml:space="preserve">
          Разъяснения ФАС России о проведении закупок и контрольных мероприятий в связи с пандемией COVID-19 
        </w:t>
        </w:r>
      </w:hyperlink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fas.gov.ru/news/29941" TargetMode="External" Id="rId8"/>
  <Relationship Type="http://schemas.openxmlformats.org/officeDocument/2006/relationships/hyperlink" Target="https://fas.gov.ru/news/29371" TargetMode="External" Id="rId9"/>
  <Relationship Type="http://schemas.openxmlformats.org/officeDocument/2006/relationships/hyperlink" Target="https://fas.gov.ru/news/29932" TargetMode="External" Id="rId10"/>
  <Relationship Type="http://schemas.openxmlformats.org/officeDocument/2006/relationships/hyperlink" Target="https://fas.gov.ru/news/29718" TargetMode="External" Id="rId11"/>
  <Relationship Type="http://schemas.openxmlformats.org/officeDocument/2006/relationships/hyperlink" Target="https://fas.gov.ru/spheres/5?type=type_of_document_134" TargetMode="External" Id="rId12"/>
  <Relationship Type="http://schemas.openxmlformats.org/officeDocument/2006/relationships/hyperlink" Target="https://fas.gov.ru/documents/686843" TargetMode="External" Id="rId13"/>
  <Relationship Type="http://schemas.openxmlformats.org/officeDocument/2006/relationships/hyperlink" Target="https://fas.gov.ru/documents/686713" TargetMode="External" Id="rId14"/>
  <Relationship Type="http://schemas.openxmlformats.org/officeDocument/2006/relationships/hyperlink" Target="https://fas.gov.ru/documents/686643" TargetMode="External" Id="rId15"/>
  <Relationship Type="http://schemas.openxmlformats.org/officeDocument/2006/relationships/hyperlink" Target="https://fas.gov.ru/documents/686642" TargetMode="External" Id="rId16"/>
  <Relationship Type="http://schemas.openxmlformats.org/officeDocument/2006/relationships/hyperlink" Target="https://fas.gov.ru/documents/686641" TargetMode="External" Id="rId17"/>
  <Relationship Type="http://schemas.openxmlformats.org/officeDocument/2006/relationships/hyperlink" Target="https://fas.gov.ru/documents/686602" TargetMode="External" Id="rId18"/>
  <Relationship Type="http://schemas.openxmlformats.org/officeDocument/2006/relationships/hyperlink" Target="https://fas.gov.ru/documents/686596&#160;" TargetMode="External" Id="rId19"/>
  <Relationship Type="http://schemas.openxmlformats.org/officeDocument/2006/relationships/hyperlink" Target="https://fas.gov.ru/documents/686593" TargetMode="External" Id="rId20"/>
  <Relationship Type="http://schemas.openxmlformats.org/officeDocument/2006/relationships/hyperlink" Target="https://fas.gov.ru/documents/686590" TargetMode="External" Id="rId21"/>
  <Relationship Type="http://schemas.openxmlformats.org/officeDocument/2006/relationships/hyperlink" Target="https://fas.gov.ru/documents/686553" TargetMode="External" Id="rId22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