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определила победителей конкурса на участие в тематической смене в лагере «Артек»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успешно прошли несколько этапов отбора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Конкурсная комиссия подвела итоги отбора на участие в тематической образовательной программе «Экономика будущего – честная конкуренция» и определила 25 победителей, получивших путевку в лагерь «Артек».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смена начнется в декабре 2020 года и станет второй в активе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попасть в число участников смены, ребятам пришлось подготовить творческую работу, решить кейсы по антимонопольной тематике и пройти тестирование. Также учитывались их достижения на международном, всероссийском и региональном уровнях по различным направлениям.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пяти рабочих дней все победители конкурса получат электронный диплом победителя. Количество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баллов
        </w:t>
        </w:r>
      </w:hyperlink>
      <w:r>
        <w:t xml:space="preserve"> каждого из участников можно посмотреть на сайте Учебно-методического центра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список победителей смотрите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 июля 2020 года опубликовано и вступило в силу Постановление Главного государственного санитарного врача Российской Федерации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COVID-19» № 16 от 30.06.2020 года, в котором содержится перечень правил, направленных на обеспечение безопасных условий пребывания детей в детских учреждениях.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Правила затронули все сферы деятельности детских лагерей и центров, начиная с доставки детей к местам отдыха. В п.3.3 Постановления отмечается, что в этом году ребята смогут отдохнуть только в тех детских лагерях, которые находятся в их регионах – в пределах субъекта Российской Федерации по месту фактического проживания, за исключением детей, проживающих в Арктической зоне РФ. Количество детей в группах, отрядах допускается не более 50% от проектной вместимости.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Требования настоящего Постановления действуют до 1 января 2021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emc.fas.gov.ru/press-tsentr/novosti/4561-opredeleny-pobediteli-konkursnogo-otbora-na-uchastie-v-tematicheskoj-smene-fas-rossii-v-mdts-artek" TargetMode="External" Id="rId8"/>
  <Relationship Type="http://schemas.openxmlformats.org/officeDocument/2006/relationships/hyperlink" Target="http://emc.fas.gov.ru/press-tsentr/novosti/4561-opredeleny-pobediteli-konkursnogo-otbora-na-uchastie-v-tematicheskoj-smene-fas-rossii-v-mdts-artek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