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Рекламная грамотность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июля 2020,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Красивая музыка, сказочное оформление, трюки каскадёров в рекламе - это всё просто для красоты?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Реклама – это определённого рода информация о товаре, услуге или ином объекте рекламирования, которая распространяется любым способом, в любой форме и с использованием любых средств.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сведения о товаре рекламодатель может в рекламе доносить любым способом, в том числе в виде текста, музыки, песни, движения, видео.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Нередко характеристики и свойства товара представлены не просто в виде текста (письменного или устного), а как раз в виде изображения товара, в его движении, демонстрации использования.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например, в рекламном сюжете может быть показан автомобиль, штурмующий бездорожье и пересекающий реку вброд, что рассматривается не просто как демонстрация абстрактного автомобиля, но как сообщение в рекламе вполне конкретных свойств автомобиля.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рекламе, по желанию рекламодателя, может не просто использоваться популярная музыка, но в песне на известную мелодию могут изменяться слова, в которых будут содержаться сведения о товаре.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сожалению, не все такие сведения и образы содержат полную информацию о товаре, что нередко вводит потребителей в заблуждение.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Свойства и характеристики товара, показанного в рекламе, целесообразно дополнительно уточнять в независимых или надёжных источниках до приобретения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