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заседание правления ФАС России 30 июля 2020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июля 2020, 14:32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Мероприятие пройдет в заочной форме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В повестку включены четыре вопроса: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утверждении предельных максимальных уровней тарифов на услугу по пересылке внутренней письменной корреспонденции (почтовых карточек, писем, бандеролей), предоставляемую ФГУП «Почта Крыма»;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утверждении тарифов на услуги общедоступной электросвязи, предоставляемые акционерным обществом «Севастополь Телеком» на территории г. Севастополя;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утверждении тарифов на услугу по пересылке внутренней письменной корреспонденции (почтовых карточек, писем, бандеролей), предоставляемую ГУП «БайконурCвязьИнформ» на территории г. Байконур;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 внесении изменения в приказ ФАС России от 04.06.2020 № 527/20 «Об установлении тарифа на услуги АО «Энерготерминал» по наливу нефти из системы магистральных нефтепроводов ПАО «Транснефть» в средства железнодорожного транспорта на ПНН «Сковородино» и о внесении изменений в приказ ФАС России от 01.10.2019 №1285/19 «Об установлении тарифов на услуги ПАО «Транснефть» по транспортировке нефти по системе магистральных трубопроводов» и о признании утратившим силу приказа ФСТ России от 27.05.2014 № 126-э/11 «Об установлении тарифа на услугу ОАО «Саханефтегазсбыт» по наливу в пункте налива нефти в г. Олекминск».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