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торгах Канала им. Москвы выявлен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совместно с правоохранительными органами раскрыло антиконкурентное соглашение на торгах, проводимых ФГБУ «Канал имени Москвы»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закупки на 40,1 млн рублей было выполнение работ по проектированию ситуационного центра обеспечения безопасности судоходства и контроля гидротехнических сооружений. Заказчик и участник открытого конкурса ООО «СТ Технолоджи» вступили в сговор, что привело к созданию преимущественных условий для компании и ограничению конкуренции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столичное УФАС установило, что сотрудники ООО «СТ Технолоджи», победителя закупки, были привлечены ФГБУ «Канал имени Москвы» к разработке технического задания по планируемым торгам. Кроме того, контракт был заключен с минимальным снижением (0,7%) от начальной (максимальной)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материалах дела также отмечено, что конкурсная документация была составлена заказчиком с нарушениями положений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признала ФГБУ «Канал имени Москвы» и ООО «СТ Технолоджи» нарушившим антимонопольное законодательство</w:t>
      </w:r>
      <w:r>
        <w:t xml:space="preserve">1</w:t>
      </w:r>
      <w:r>
        <w:t xml:space="preserve">.</w:t>
      </w:r>
      <w:r>
        <w:br/>
      </w:r>
      <w:r>
        <w:t xml:space="preserve">
Организациям грозят штрафы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с правоохранительными органами – важный инструмент в борьбе и доказывании сговора между заказчиками и участниками торгов. В этом деле коллеги помогли нам установить, что победитель закупки участвовал в разработке технического задания на этапе формирования документации. Это стало одним из главных доказательств совершенного нарушения»</w:t>
      </w:r>
      <w:r>
        <w:t xml:space="preserve">, - рассказала руководитель Московского УФАС России Екатерина Соловьева.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сотрудничает с правоохранительными органами в целях исполнения поручения</w:t>
      </w:r>
      <w:r>
        <w:rPr>
          <w:i/>
        </w:rPr>
        <w:t xml:space="preserve">3</w:t>
      </w:r>
      <w:r>
        <w:rPr>
          <w:i/>
        </w:rPr>
        <w:t xml:space="preserve"> Президента РФ об ужесточении ответственности за картельные и иные антиконкурентные соглашения. Результат такой работы носит как прикладной, так и профилактический характер – все-таки уголовная ответственность и вероятность лишения свободы на многих потенциальных нарушителей действуют отрезвляюще»</w:t>
      </w:r>
      <w:r>
        <w:t xml:space="preserve">, - добавил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Часть 1 статьи 17 Закона о защите конкуренции.</w:t>
      </w:r>
      <w:r>
        <w:br/>
      </w:r>
      <w:r>
        <w:t xml:space="preserve">2</w:t>
      </w:r>
      <w:r>
        <w:t xml:space="preserve"> Согласно ч. 2 ст. 14.32 КоАП РФ заключение недопустимого в соответствии с антимонопольным законодательством Российской Федерации соглашения заказчиками с участниками торгов влечет наложение административного штрафа на должностных лиц (заказчика и участника торгов) в размере до пятидесяти тысяч рублей или дисквалификацию на срок до трех лет, а для юридических лиц (участников торгов) - до 50% от НМЦК.</w:t>
      </w:r>
      <w:r>
        <w:br/>
      </w:r>
      <w:r>
        <w:t xml:space="preserve">3</w:t>
      </w:r>
      <w:r>
        <w:t xml:space="preserve"> Поручение Президента России №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1525
        </w:t>
        </w:r>
      </w:hyperlink>
      <w:r>
        <w:t xml:space="preserve"> от 05.08.2017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remlin.ru/acts/assignments/orders/553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