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букмекера «Фонбет» нарушила закон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августа 2020, 16:15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медиафасаде «ЦСКА Арены» транслировались видеоролики с изображением людей и животных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 июля 2020 года Комиссия ФАС России признала рекламные ролики букмекерской конторы «Фонбет» нарушающими Закон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установила Комиссия ведомства, два видеоролика с рекламой услуг букмекерской конторы распространялись в июне 2019 года на медиафасаде здания «ЦСКА Арена».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Закон о рекламе разрешает рекламу азартных игр и пари только в зданиях и сооружениях, в которых проводятся такие игры (за исключением объектов транспортной инфраструктуры) и запрещает использование в такой рекламе образов людей и животных.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в первой рекламе визуальный ряд сопровождался изображениями образов персонажей (людей, животных) популярной компьютерной игры Dota 2, а во втором ролике появилась фотография артиста Тимати.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реклама букмекера «Фонбет» распространялась на медиафасаде здания «ЦСКА Арена», то есть за пределами установленных законом объектов, что также нарушает Закон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факту признания рекламных роликов ненадлежащими ООО «Ф.О.Н.» как рекламодателю и ООО «Драйв Торг» и АО «Север» как рекламораспространителям выданы предписания о прекращении 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«Видеоролики букмекера «Фонбет» нарушили сразу две нормы Закона о рекламе, и, к сожалению, это уже не первый случай, когда деятельность компании попадает в поле зрения ФАС России. Хотелось бы обратить внимание рекламодателей на то, что место проведения спортивных мероприятий – не то же самое, что место организации азартных игр, и Закон запрещает распространение в них рекламы соответствующих услуг»</w:t>
      </w:r>
      <w:r>
        <w:t xml:space="preserve">, – отметила заместитель начальника Управления контроля рекламы и недобросовестной конкуренции ФАС России Ирина Василенкова.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2 статьи 27 Федерального закона «О рекламе» реклама основанных на риске игр, пари допускается только: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теле- и радиопрограммах с 22 до 7 часов местного времени, за исключением случая, предусмотренного частью 2.1 настоящей статьи;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зданиях, строениях, сооружениях, в которых проводятся такие игры, пари, за исключением объектов транспортной инфраструктуры (вокзалов, аэропортов, станций метрополитена и других подобных объектов);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периодических печатных изданиях, на обложках и в выходных данных которых содержится информация о специализации указанных изданий на сообщениях и материалах рекламного характера, а также в периодических печатных изданиях, предназначенных для работников организатора азартных игр и (или) участников таких игр, находящихся в границах игорных зон, созданных в соответствии с Федеральным законом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Федерации".</w:t>
      </w:r>
      <w:r>
        <w:br/>
      </w:r>
      <w:r>
        <w:br/>
      </w:r>
      <w:r>
        <w:rPr>
          <w:i/>
        </w:rPr>
        <w:t xml:space="preserve">
Согласно части 3 статьи 27 Федерального закона «О рекламе» требования частей 1, 2 настоящей статьи применяются соответственно к рекламе организатора азартных игр, рекламе сопутствующих азартным играм услуг и рекламе игорного заведения, в том числе рекламе мест осуществления деятельности по оказанию сопутствующих азартным играм услуг.</w:t>
      </w:r>
      <w:r>
        <w:br/>
      </w:r>
      <w:r>
        <w:br/>
      </w:r>
      <w:r>
        <w:rPr>
          <w:i/>
        </w:rPr>
        <w:t xml:space="preserve">
В соответствии с пунктом 8 части 1 статьи 27 Федерального закона «О рекламе» реклама основанных на риске игр, пари не должна использовать образы людей и животных.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АО «Север» является арендатором здания «ЦСКА Арена», на основании договора, заключенного между ООО «МЭС-Развитие» и АО «Север».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информации, представленной ООО «Ф.О.Н.» размещение рекламы букмекерской конторы Фонбет на медиафасаде здания «ЦСКА Арена» осуществлялось на основании Договора № 7-Р от 19.06.2018 между ООО Ф.О.Н. и ООО «Драйв Торг».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 8 части 1 статьи 27 и пункта 2 части 2 статьи 27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