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августа глава ФАС России Игорь Артемьев представит Доклад о состоянии конкуренции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2020,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формате ВКС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августа 2020 года в 11.00 руководитель Федеральной антимонопольной службы (ФАС России) Игорь Артемьев представит членам Правительства России ежегодный Доклад о состоянии конкуренции за 2019 год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этом году это будет уже четырнадцатый доклад. Традиционно в нем мы стараемся отметить как положительные изменения, которые произошли в нашей стране с состоянием конкуренции за последний год, так и то, что реализовать не удалось»</w:t>
      </w:r>
      <w:r>
        <w:t xml:space="preserve">, - напоминает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Уже завтра глава антимонопольного ведомства расскажет о развитии законодательства и правоприменительной практики в сфере конкуренции в Российской Федерации, а также возникающих вызовах для экономики страны. В рамках доклада Игорь Артемьев в числе прочего оценит угрозу картелизации экономики в условиях кризиса, а также влияние на конкуренцию регулирования госзакупок и торгов. Руководитель ФАС России также коснется вопросов международного сотрудничества в сфере конкуренции в условиях глобальных вызовов, антимонопольного комплаенса, изменений в сфере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в Докладе Игорь Артемьев уделит результатам реализации Национального плана развития конкуренции в Российской Федерации на 2018-2020 годы. Помимо этого, спикер расскажет о проекте соответствующего Национального плана на 2021-2025 годы и задачах по совершенствованию государственной политики по развитию конкуренции.</w:t>
      </w:r>
      <w:r>
        <w:br/>
      </w:r>
      <w:r>
        <w:t xml:space="preserve">
Заключительный и объемный блок Доклада составляют основные проблемы, тенденции и предложения по развитию конкуренции в отдельных отраслях экономики. В их числе – здравоохранение, образование, социальная сфера, строительство, АПК, финансовые рынки, телерадиовещание, природные ресурсы и электроэнергетика.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документ впервые был составлен с учетом оценки состояния конкуренции органами власти, ассоциациями и деловыми союзами.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п. 10 ч. 2 ст. 23 Федерального закона от 26 июля 2006 г. № 135-ФЗ "О защите конкуренции"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