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реформа унитарных предприятий идет полным ходом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2020, 15:43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2019 году количество унитарных предприятий в России по сравнению с 2018 годом снизилось на 18%. Об этом заявил руководитель Федеральной антимонопольной службы (ФАС России) Игорь Артемьев, выступая 27 августа 2020 года с Докладом о состоянии конкуренции перед членами Правительства России в формате ВКС.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состоянию на 01.01.2019г. по данным ЕГРЮЛ в Российской Федерации было зарегистрировано 16867 унитарных предприятий, что на 49% больше, чем на 01.01.2013. Благодаря принимаемым мерам по снижению государственного участия в экономике, в том числе в рамках реализации Национального плана по развитию конкуренции, к началу 2020 года количество унитарных предприятий снизилось и составило 13 801 предприятие.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более трети (38%) таких предприятий по-прежнему осуществляет деятельность в сферах с развитой конкуренцией (например, сделки с недвижимостью, аренда, торговля).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считают, что именно участие унитарных предприятий в хозяйственной деятельности оказывает наиболее негативное влияние на конкуренцию на локальных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антимонопольная служба выявила многочисленные факты ухода заказчиков от применения норм ФЗ «О контрактной системе в сфере закупок для обеспечения государственных и муниципальных нужд» путем передачи бюджетных средств в форме субсидий подведомственным унитарным предприятиям для закупки ими товаров, работ, услуг для нужд заказчика, в том числе и на конкурентных рынках (например, работы по строительству, закупка лекарственных средств и медицинских изделий).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уверены, что особенности организационно-правовой формы и закрепления имущества обуславливают неэффективность унитарных предприятий, в том числе по причине отсутствия эффективного корпоративного контроля (советов директоров с независимыми директорами, систем управления рисками и т.д.), а «гарантированный» спрос на продукцию не способствует повышению производительности труда и инновационному развитию таких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напомнил, что 08.01.2020г. принят Федеральный закон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который ввел общий запрет на создание и деятельность унитарных предприятий на конкурентных рынках, за исключением закрытого перечня случаев.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для обеспечения реализации реформы регионы приступили к подготовке планов по ликвидации/реорганизации унитарных предприятий. В 16 регионах такие планы уже утверждены, в 51 регионе – на завершающей стадии.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принятием закона №485-ФЗ государственные и муниципальные унитарные предприятия, созданные до вступления в силу этого закона и осуществляющие деятельность на товарных рынках, находящихся в условиях конкуренции, подлежат ликвидации или реорганизации. Происходит это по решению учредителя в срок до 1 января 2025 г. Если этого не случится, то такие предприятия буду ликвидироваться в судебном порядке по иску антимонопольного органа. Исключение составляют только унитарные предприятия, работающие в районах крайнего севера, в сфере культуры, обороны и безопасности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видеозаписью выступления Игоря Артемьева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Основные темы Докладов ФАС России о состоянии конкуренции 2007-2019: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2007 год - Основные проблемы формирования конкурентной среды в период переходной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2008 год - Задачи антимонопольного регулирования в условиях финансового кризиса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2009 год - Вопросы конкуренции при осуществлении государственного регулирования внешнеторговой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2010 год - Недискриминационный доступ к услугам субъектов естественных монополий (приняты правила недискриминационного доступа к: услугам по транспортировке нефти и нефтепродуктов, услугам общедоступной почтовой связи, услугам по использованию инфраструктуры внутренних водных путей, услугам морских, речных портов и транспортных терминалов)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2011 год - Картели на социально-значимых рынках и привлечение виновных должностных лиц к уголовной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2012 год - Контроль за размещением государственного заказа, торгами и заключением договоров по их результатам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2013 год - Выявление и доказывание существования международных картелей, в том числе в рамках сотрудничества с зарубежными конкурентными ведомствами. Установление рыночных принципов формирования цены на биржевых торгах нефтепродуктами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2014 год - Развитие рынка биржевой торговли, совершенствование порядка регистрации внебиржевых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2015 год - Развитие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2016 - Проконкурентная тарифная политика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2017 год - Антимонопольное регулирование в условиях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2018 год - Национальный план развития конкуренции в Российской Федерации как основа развития российской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2019 год - Национальный план развития конкуренции в Российской Федерации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