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«Райффайзенбанк» раскрывает информацию о предоставляемых услугах в соответствии с предупреждением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сентября 2020,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требованию службы банк раскрыл в информационных ресурсах[1] сведения об ограничениях для получения кэшбэка по кредитным и дебетовым картам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 июле 2020 года ФАС России обнаружила
        </w:t>
        </w:r>
      </w:hyperlink>
      <w:r>
        <w:t xml:space="preserve"> в действиях АО «Райффайзенбанк» признаки нарушения антимонопольного законодательства: банк, продвигая отдельные продукты, делал акцент именно на безусловно получаемом клиентами кэшбэке, при котором не надо соблюдать какие-либо условия или выбирать определенные категории товаров. При этом в правилах соответствующих программ лояльности определенные ограничения для получения кэшбэка все же были.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Более того, в полных условиях предоставления услуги информация об операциях, за которые кэшбэк начислен не будет, была указана в специфичном и слишком сложном для понимания большинства клиентов формате.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«Выданное службой предупреждение направлено на то, чтобы как потенциальные, так и действующие клиенты «Райффайзенбанка» были полностью проинформированы о продвигаемых им услугах, а также на неповторение подобных нарушений в дальнейшей работе банка»,</w:t>
      </w:r>
      <w:r>
        <w:t xml:space="preserve"> – отметил заместитель руководителя ФАС России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установленного срока «Райффайзенбанк» представил в ФАС России документы и сведения о ходе исполнения предупреждения, а также запросил продление срока его исполнения в отдельной части.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«Банк представил в ведомство мотивированное обоснование необходимости продления срока в связи со сложностью и длительностью отдельных процедур, таких как замена рекламных роликов на телевидении и демонтаж рекламных материалов. Служба учла доводы кредитной организации и продлила срок исполнения предупреждения до 1 октября 2020 года»</w:t>
      </w:r>
      <w:r>
        <w:t xml:space="preserve">, – прокомментировала начальник Управления контроля финансовых рынков ФАС России Ольга Сергеева.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Несмотря на продление срока, все представленные банком материалы, в частности, информационные, направленные на привлечение потребителей, изучаются сотрудниками ФАС России на предмет оценки полноты раскрытия сведений АО «Райффайзенбанк» и доступности их для граждан.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Возможность продления срока исполнения предупреждения антимонопольного органа предусмотрена частью 5 статьи 39.1 Закона о защите конкуренции и нередко используется хозяйствующими субъектами. Подобное ходатайство должно быть мотивировано, рассматривается службой в каждом случае с учетом конкретных обстоятельств. Положительное решение принимается при наличии достаточных оснований полагать, что в установленный срок предписанные действия не могут быть исполнены.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На официальном сайте, в банкоматах кредитной организации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020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