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вынесла предупреждение Азиатско-Тихоокеанскому Банку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2020, 11:53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без уведомления клиентов ухудшил условия начисления кэшбэка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Кредитная организация реализует программу премиального пакета банковских услуг «Статус», одной из привлекательных потребительских свойств которой является программа лояльности. Она предусматривала начисление баллов «кэшбэка» в размере 10-15% в выбранной категории и 1% в иных категориях при осуществлении покупок на сумму 25 000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от 28 апреля 2020 года АТБ отменил начисление баллов по иным категориям, сохранив только начисления по специальным категориям, а также повысил минимальную сумму покупок, необходимую для начисления баллов, до 50 000 рублей. Но вступили эти изменения в силу «задним числом» - с 1 апреля 2020 года. Однако проинформировать клиентов банк должен был не менее, чем за 3 рабочих дня до даты введения новой редакции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Фактически сведения об изменении условий «Азиатско-Тихоокеанский Банк» раскрыл своим клиентам спустя месяц. Ориентируясь на прежние условия, потребители по итогам апреля 2020 года не получили ожидаемый кэшбэк.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рассматриваемых действий АТБ мог получить преимущество перед конкурирующими кредитными организациями. Потребители, не получив своевременно информацию о предстоящем ухудшении программ лояльности, были лишены возможности предварительно оценить новые условия банка для принятия осознанного решения о продолжении обслуживания в АТБ или отказе от услуг этого банка в пользу других кредитных организаций, - пояснила начальник Управления контроля финансовых рынков ФАС России Ольга Сергеева. - Кроме того, банк не понес при этом обоснованных расходов, которые были бы неизбежны при добросовестной реализации им порядка изменения условий».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действиях «Азиатско-Тихоокеанский Банка» Федеральная антимонопольная служба выявила признаки нарушения Закона о защите конкуренции и выдала организации предупреждение. «Банку надлежит помимо осуществления действий, направленных на информирование клиентов, также выплатить клиентам денежные средства в размере дохода, недополученного ими в результате недоначисления баллов «кэшбэк» в связи с односторонним внесением изменений в программу «Статус» без предварительного уведомления» - отметила Ольга Сергеева.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