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поддержке ФАС стартовал молодежный конкурс «IP &amp; IT LAW – 2021»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2020, 17:03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Правового управления ФАС России Артем Молчанов вошел в состав его жюри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Начался прием работ на VI Всероссийский молодежный конкурс работ по праву информационных технологий и интеллектуальной собственности – IP&amp;IT LAW – 2021 (далее – конкурс IP&amp;IT LAW – 2021).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IP&amp;IT LAW-2021 проводится для повышения у молодежи интереса к правовым вопросам, тесно связанным с развитием цифровой экономики, а также привлечения государственного и общественного внимания к правовым аспектам цифровой экономики. Он направлен на выявление перспективных направлений в сфере правового обеспечения внедрения и использования цифровых технологий, правовой охраны и защиты интеллектуальных прав в цифровой сфере, правового сопровождения электронного бизнеса.</w:t>
      </w:r>
      <w:r>
        <w:br/>
      </w:r>
      <w:r>
        <w:t xml:space="preserve">
Помимо этого, он призван стимулировать рост научно-исследовательской деятельности студентов, аспирантов и молодых специалистов. Конкурс проводится в заочной форме и предполагает самостоятельное написание письменной работы на одну из 20 тем, утвержденных организаторами. В числе номинаций - «Соотношение антимонопольного регулирования и интеллектуальной собственности».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современном обществе с каждым днем возрастает значение информационных технологий и интеллектуальной собственности. Однако при этом возникает риск монополизации экономики. В связи с этим в конкурс IP&amp;IT LAW-2021 также включена номинация, посвященная соотношению антимонопольного регулирования и интеллектуальной собственности. С нетерпением ждем работ участников и желаем молодым ученым творческих успехов в исследованиях»</w:t>
      </w:r>
      <w:r>
        <w:t xml:space="preserve">, - отметил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Работы будут приниматься до 1 февраля 2021 года (до 21:00 по московскому времени). Лауреаты конкурса получат специальные награды от международных организаций и российских государственных учреждений, а также ценные призы от организаторов и партнеров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Конкурс ежегодно проводится под эгидой Комитета Государственной Думы по информационной политике, информационным технологиям и связи, а также при поддержке Всемирной организации интеллектуальной собственности (World Intellectual Property Organization), Международной торговой палаты (International Chamber of Commerce) и Суда по интеллектуальным правам.</w:t>
      </w:r>
      <w:r>
        <w:br/>
      </w:r>
      <w:r>
        <w:rPr>
          <w:i/>
        </w:rPr>
        <w:t xml:space="preserve">
В конце 2018 года конкурс был награжден Премией Рунета в специальной номинации «За вклад в развитие юридической мысли в цифровом обществе».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