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наша стратегическая задача совместно с Минздравом России – повысить доступность орфанных лекарственных препаратов для пациентов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2020,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Экспертного совета по вопросам обращения лекарственных средств, развития фармацевтической и медицинской промышленности Комитета Государственной Думы по охране здоровья обсудили финансовые аспекты лекарственного обеспечения пациентов с редкими заболеваниями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выступления заместитель руководителя ФАС России Тимофей Нижегородцев рассказал о проблемах разного уровня доступа пациентов к различным группам орфанных препаратов и способах их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на сегодняшний день можно выделить 4 группы орфанных лекарственных препаратов: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включены в перечни жизненно необходимых и важнейших лекарственных препаратов (ЖНВЛП) и высокозатратных нозологий (ВЗН) и закупаются централизованно за счёт федерального бюджета;</w:t>
      </w:r>
      <w:r>
        <w:br/>
      </w:r>
      <w:r>
        <w:t xml:space="preserve">
2. включены в перечень ЖНВЛП и цены на них подлежат государственному регулированию;</w:t>
      </w:r>
      <w:r>
        <w:br/>
      </w:r>
      <w:r>
        <w:t xml:space="preserve">
3. не включены в перечень ЖНВЛП и цены на них не регулируются;</w:t>
      </w:r>
      <w:r>
        <w:br/>
      </w:r>
      <w:r>
        <w:t xml:space="preserve">
4. не включены в перечень ЖНВЛП и не зарегистрированы на территории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того, чтобы сблизить уровень доступности этих четырёх групп орфанных препаратов для пациентов, должна быть проделана масштабная работа с подробным описанием целей, мер и шагов. Это наша общая стратегическая задача совместно с Минздравом России»,</w:t>
      </w:r>
      <w:r>
        <w:t xml:space="preserve"> - подчеркнул замглавы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ведомства также обозначил задачи, которые требуют решения с точки зрения увеличения доступности орфанных лекарственных препаратов для населения.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Первая задача связана с изменением работы Комиссии по формированию перечней лекарственных препаратов. Так, на сегодняшний день перечень жизненно необходимых и важнейших лекарственных препаратов формируется по желанию производителей, а не исходя из потребностей системы здравоохранения.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«Получается, что сегодня система здравоохранения в части формирования перечня выполняет сервисную функцию для производителя, а не для пациента. Хотя должно быть наоборот, -</w:t>
      </w:r>
      <w:r>
        <w:t xml:space="preserve"> сказал Тимофей Нижегородцев</w:t>
      </w:r>
      <w:r>
        <w:rPr>
          <w:i/>
        </w:rPr>
        <w:t xml:space="preserve">. – Мы давно предлагаем Минздраву России поменять геометрию этих отношений и действовать более наступательно. Если препараты требуются для их активного включения в систему здравоохранения, то должен быть разработан целый комплекс мероприятий, которые в том числе позволили бы министерству самому выступать инициатором включения некоторых из них в перечень ЖНВЛП вне зависимости от желания производителя».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замруководителя ФАС России отметил стратегическую важность развития отечественной фармпромышленности с фокусом, в том числе, на локальное производство орфанных лекарственных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Вторая задача, неразрывно связанна с повышением доступности орфанных препаратов, - это заключение долгосрочных контрактов на их закупку.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Министерство здравоохранения начало двигаться в сторону заключения долгосрочных контрактов и эту историю нужно поддерживать и развивать, так как она позволяет дополнительно «поддавливать» цену, получать дополнительные гарантии по стабильному обеспечению препаратами пациентов с редкими заболеваниями»,</w:t>
      </w:r>
      <w:r>
        <w:t xml:space="preserve"> - объясняет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Переходя к задаче централизации закупок орфанных препаратов, представитель антимонопольного ведомства подчеркнул, что ФАС России всегда была их последовательным сторонником и придерживалась позиции, что «в целом, вся работа в отношении редких заболеваний должна быть сконцентрирована вокруг Минздрава России и его подведомственных национальных медицинских исследовательских центров».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ценовом регулировании Тимофей Нижегородцев напомнил, что на уровне постановления Правительства РФ был принят целый ряд преференций для воспроизведённых орфанных лекарственных препаратов. Например, они всегда регистрируются, как первые воспроизведённые лекарственные препараты с соответствующим ценовым преимуществом в размере 10%. Кроме того, при пересмотре цен в 2020 году к ним не применяются понижающие коэффициенты относительно цен на референтные препараты.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«Всё это сделано для того, чтобы минимизировать дополнительные риски, связанные с возможностью дефектуры таких препаратов ввиду их небольшого объёма производства и потребления, а также стимулировать интерес производителей воспроизведённых орфанных препаратов к российскому рынку»,</w:t>
      </w:r>
      <w:r>
        <w:t xml:space="preserve"> - подчеркнул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напомнил присутствующим о важности принятия поправок в законодательство, связанных с вопросом принудительного лицензирования, которые на сегодняшний день находятся на согласовании в Государственной думе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«Специфика редких заболеваний заключается в том, что производители практически в лицо знают своих потребителей, и у них порой нет мотива регистрировать орфанные препараты на территории России. Для того, чтобы получить к этим препаратам доступ, нам крайне важно наладить и эффективно применять механизмы, связанные с принудительным лицензированием. Это позволит локальным производителям уверенно себя чувствовать и своевременно закрывать риски дефицитов в случае отказа от регистрации или поставки соответствующих препаратов, а также в случае «хищнического» ценообразования на них»,</w:t>
      </w:r>
      <w:r>
        <w:t xml:space="preserve"> - подчеркнул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Ещё одна важная задача, которая требует скорейшего решения связана с ввозом на территорию России незарегистрированных препаратов для лечения орфанных заболеваний. Сейчас к решению подобных вопросов, в том числе, привлекается и антимонопольная служба, например, если речь касается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споров
        </w:t>
        </w:r>
      </w:hyperlink>
      <w:r>
        <w:t xml:space="preserve">, связанных с выдачей соответствующего разрешения на ввоз таких лекарств.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считаем, что механизм ввоза незарегистрированных препаратов нуждается в серьёзной модернизации. Причем, это должно быть сделано таким образом, чтобы минимизировать применение, в нашем случае, мер антимонопольного реагирования, потому что всё это дополнительное время и дополнительные бюрократические издержки. Необходимо сделать так, чтобы пациент мог максимально быстро получить препарат, который требуется для его жизнеобеспечения», </w:t>
      </w:r>
      <w:r>
        <w:t xml:space="preserve">- подытожил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zdravoohraneniya/b0e0975e-25c8-4139-9888-368a902bd8c3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