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Елена Клостер: антимонопольная служба открыта для диалога со всеми участниками системы здравоохранения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2020, 09:30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Начальник Управления контроля здравоохранения ФАС России приняла участие в V Форуме частных медицинских организаций ЦФО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Представитель антимонопольного ведомства познакомила участников мероприятия с ключевыми целями и задачами возглавляемого ей Управления контроля здравоохранения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цели, которые были поставлены перед Управлением контроля здравоохранения, - недопущение к ограничению конкуренции и равный доступ всех участников рынка здравоохранения, а также прозрачное тарифообразование и снижение цен на лекарственные препараты и медицинские изделия.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Елена Клостер подчеркнула, что </w:t>
      </w:r>
      <w:r>
        <w:rPr>
          <w:i/>
        </w:rPr>
        <w:t xml:space="preserve">«в Нацплане по развитию конкуренции на 2018 -2020 годы применительно к здравоохранению отмечается важность повышения доступности лекарственных средств для населения за счёт снижения их стоимости».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здравоохранения ФАС России также обозначила задачи, которые стоят перед управлением на ближайшие 2-3 года. Прежде всего, речь идёт о гармонизации нормативно-правовой базы в организации деятельности системы обязательного медицинского страхования (ОМС), совершенствовании законодательства в сфере медицинского и фармацевтического образования, а также модернизации системы государственного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частности, перед нами стоит амбициозная задача по разработке эффективного механизма государственного регулирования цен на медицинские изделия»,</w:t>
      </w:r>
      <w:r>
        <w:t xml:space="preserve"> - сообщила Елена Клостер.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большое внимание антимонопольная служба продолжит уделять обеспечению исполнения «дорожной карты» по развитию конкуренции в здравоохранении.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«Антимонопольное ведомство всегда открыто для диалога. Поэтому мы призываем всех участников системы здравоохранения не только прислушиваться к нам, как к регулятору, но и принимать активное участие в обсуждении и решении острых вопросов. Думаю, что у нас получится конструктивный диалог, который поможет нам обеспечить не только широкий доступ населения к лекарственным препаратам и медицинским услугам, но и повысит их качество»,</w:t>
      </w:r>
      <w:r>
        <w:t xml:space="preserve"> - подытожила Елена Клостер.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