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ФАС: Теле2 необоснованно повысило тарифы на услуги связи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 октября 2020, 10:30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Компания ООО «Т2 Мобайл» повысила стоимость на оказание услуг мобильной связи на ряде тарифных планов с 12 мая 2020 года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20 октября 2020 года ФАС России признала в действиях компании нарушение антимонопольного законодательства.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Ранее Т2 Мобайл повысило с 12 мая 2020 года тарифы на услуги связи. ФАС России выдала предупреждение. Согласно ему компании надлежало вернуть тарифы на услуги связи к уровню, установленному до 12 мая 2020 года в течение 14 календарных дней с момента получения предупреждения. Оператор связи не исполнил его.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связи с невыполнением предупреждения антимонопольное ведомство 20 июля 2020 года возбудило дело о нарушении антимонопольного законодательства по признакам нарушения ООО «Т2 Мобайл» закона о защите конкуренции.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результатам рассмотрения дела ФАС признала оператора связи установившим монопольно высокие цены на услуги подвижной радиотелефонной связи. Это привело к ущемлению интересов неопределенного круга потребителей - абонентов ООО «Т2 Мобайл».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в адрес ООО «Т2 Мобайл» будет выдано предписание о приведении тарифов, на которых с 12 мая 2020 года произошло повышение, к уровню, существовавшему до совершения правонарушения.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«Стоит отметить, что ФАС России с конца марта проводит еженедельный мониторинг деятельности операторов связи в условиях перехода населения на дистанционную форму работы и обучения. В частности, операторы связи предоставляют отчеты об изменении нагрузки на сети связи и изменении тарифов»,</w:t>
      </w:r>
      <w:r>
        <w:t xml:space="preserve"> - сообщил заместитель руководителя ФАС России Алексей Доценко.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«ФАС контролирует ситуацию с ростом нагрузки на сети операторов связи, проведением работ по увеличению их мощности, изменением тарифов на услуги, которые непосредственно связано с обеспечением перевода населения на дистанционные формы работы и обучения»,</w:t>
      </w:r>
      <w:r>
        <w:t xml:space="preserve"> - добавил он.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Справочно:</w:t>
      </w:r>
      <w:r>
        <w:br/>
      </w:r>
      <w:r>
        <w:br/>
      </w:r>
      <w:r>
        <w:t xml:space="preserve">
В соответствии с пунктом 1 части 1 статьи 10 Закона о защите конкуренции запрещаются действия (бездействие) занимающего доминирующее положение хозяйствующего субъекта, результатом которых являются или могут являться недопущение, ограничение, устранение конкуренции и (или) ущемление интересов других лиц (хозяйствующих субъектов) в сфере предпринимательской деятельности либо неопределенного круга потребителей, в том числе навязывание контрагенту условий договора, невыгодных для него или не относящихся к предмету договора (экономически или технологически не обоснованные и (или) прямо не предусмотренные федеральными законами, нормативными правовыми актами Президента Российской Федерации, нормативными правовыми актами Правительства Российской Федерации, нормативными правовыми актами уполномоченных федеральных органов исполнительной власти или судебными актами требования о передаче финансовых средств, иного имущества, в том числе установление, поддержание монопольно высокой или монопольно низкой цены товара.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