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Пресс-конференция «Уровень латентности картелей, их доход и оценка причиняемого ущерба»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октября 2020, 16:25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29 октября 2020 года в 11:00 состоится пресс-конференция статс-секретаря - заместителя руководителя ФАС России Андрея Цариковского и начальника Управления по борьбе с картелями ФАС России Андрея Тенишева «Уровень латентности картелей, их доход и оценка причиняемого ущерба»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мероприятия ФАС России представит результаты первого экономического и криминологического исследования картелей и иных антиконкурентных соглашений в Российской Федерации: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расскажет об уровне латентности картелей в современных условиях и масштабах картелизации российской экономики;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представит корреляцию антикартельной практики и экономии средств на публичных торгах (на примере отдельных субъектах Российской Федерации);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представит вероятностную оценку негативного влияния экономических сговоров на темпы экономического роста страны.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Время проведения: 29 октября 2020 года в 11:00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 проведения: МИА «Россия сегодня», Зубовский бульвар д. 4.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дополнительной информацией обращаться по e-mail: accreditation@rian.ru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Участие СМИ проходит в онлайн-режиме. Задать вопрос и смотреть трансляцию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pressmia.ru/pressclub/20201029/952947832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