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 извещении аукциона должны указываться все виды разрешенного использования земельного участка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2020,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Потенциальным арендаторам должен быть предоставлен выбор использования участка, что повысит инвестиционную привлекательность земли, приведет к увеличению количества участников торгов и развитию конкуренции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Зачастую при проведении аукционов на право заключения договоров аренды земельных участков органы власти и местного самоуправления указывают лишь один вид разрешенного использования участка.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для земельного участка уполномоченным органом власти в Правилах землепользования и застройки может быть предусмотрено несколько видов разрешенного использования.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Правила землепользования и застройки разрабатываются в целях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</w:t>
      </w:r>
      <w:r>
        <w:t xml:space="preserve">», - уточнил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Использование земельного участка арендатором возможно исключительно в соответствии с видами разрешенного использования, установленными договором аренды земельного участка, который является предметом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«Извещение о проведении аукциона должно содержать сведения о предмете аукциона, в том числе, сведения о разрешенном использовании земельного участка. Таким образом, организатор торгов в извещении о проведении аукциона должен указывать все виды разрешенного использования земельного участка, которые содержатся в правилах землепользования и застройки</w:t>
      </w:r>
      <w:r>
        <w:t xml:space="preserve">», - сообщил начальник Управления контроля строительства и природных ресурсов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практике возникают случаи, когда сведения о виде разрешенного использования, содержащиеся в правилах землепользования и застройки, не совпадают со сведениями из ЕГРН. В таком случае заинтересованное лицо вправе обратиться в орган регистрации прав с заявлением о внесении изменений в ЕГРН, для приведения в соответствии с правилами землепользования и застройки.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Предоставление потенциальным арендаторам возможности выбора наиболее эффективных для них видов разрешенного использования земельных участков из предусмотренных правилами землепользования и застройки повышает инвестиционную привлекательность земельного участка, а, следовательно, приводит к увеличению количества участников торгов и развитию конкуренции на торгах</w:t>
      </w:r>
      <w:r>
        <w:t xml:space="preserve">», - подчеркнул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разъяснений по вопросу указания в извещении о проведении аукциона всех видов разрешенного использования земельных участков, предусмотренных правилами землепользования и застройки доступен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Подпункт 4 пункта 21 статьи 39.11 Земельного кодекса Российской Федерации</w:t>
      </w:r>
      <w:r>
        <w:t xml:space="preserve">Пункт 4 часть 1 статья 30 Градостроительного кодекса Российской Федерации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attachment/413539/download?16038944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