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Анонс заседания Правления ФАС России 10 декабря 2020 года</w:t>
      </w:r>
    </w:p>
    <w:p xmlns:w="http://schemas.openxmlformats.org/wordprocessingml/2006/main" xmlns:pkg="http://schemas.microsoft.com/office/2006/xmlPackage" xmlns:str="http://exslt.org/strings" xmlns:fn="http://www.w3.org/2005/xpath-functions">
      <w:r>
        <w:t xml:space="preserve">08 декабря 2020, 11:41</w:t>
      </w:r>
    </w:p>
    <w:p xmlns:w="http://schemas.openxmlformats.org/wordprocessingml/2006/main" xmlns:pkg="http://schemas.microsoft.com/office/2006/xmlPackage" xmlns:str="http://exslt.org/strings" xmlns:fn="http://www.w3.org/2005/xpath-functions">
      <w:r>
        <w:rPr>
          <w:i/>
        </w:rPr>
        <w:t xml:space="preserve">Мероприятие пройдет в заочной форме</w:t>
      </w:r>
      <w:r>
        <w:br/>
      </w:r>
      <w:r>
        <w:br/>
      </w:r>
      <w:r>
        <w:rPr>
          <w:b/>
        </w:rPr>
        <w:t xml:space="preserve">В повестку включены 5 вопросов:</w:t>
      </w:r>
      <w:r>
        <w:br/>
      </w:r>
      <w:r>
        <w:t xml:space="preserve">
- о ценах на мощность, поставляемую по договорам купли-продажи (поставки) мощности в 2021 году на оптовый рынок электрической энергии (мощности) с использованием новых объектов атомных станций и гидроэлектростанций;</w:t>
      </w:r>
      <w:r>
        <w:br/>
      </w:r>
      <w:r>
        <w:br/>
      </w:r>
      <w:r>
        <w:t xml:space="preserve">
- об утверждении индикативных цен на электрическую энергию и на мощность для населения и приравненных к нему категорий потребителей, а также индикативных цен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на 2021 год;</w:t>
      </w:r>
      <w:r>
        <w:br/>
      </w:r>
      <w:r>
        <w:br/>
      </w:r>
      <w:r>
        <w:t xml:space="preserve">
- об утверждении тарифов на услуги по передаче электрической энергии по единой национальной (общероссийской) электрической сети, оказываемые ПАО «Федеральная сетевая компания единой энергетической системы», на 2021-2024 годы;</w:t>
      </w:r>
      <w:r>
        <w:br/>
      </w:r>
      <w:r>
        <w:br/>
      </w:r>
      <w:r>
        <w:t xml:space="preserve">
- об утверждении тарифа на услуги коммерческого оператора, оказываемые АО «АТС», на 2021 год;</w:t>
      </w:r>
      <w:r>
        <w:br/>
      </w:r>
      <w:r>
        <w:br/>
      </w:r>
      <w:r>
        <w:t xml:space="preserve">
- об утверждении платы за технологическое присоединение объектов электросетевого хозяйства РГУП Управление энергетического комплекса «Энергоресурс – Южная Осетия» (КЛ 110 кВ) максимальной мощностью 0,5 МВт, одноцепная КЛ 110 кВ от ПС 110 кВ Северный портал до построенного участка ВЛ 110 кВ от Южного портала Рокского тоннеля до оп. № 41 ВЛ 110 кВ Северный портал – Джава (Л129) к сетям ПАО «Россети ФСК ЕЭС».</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