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принимаемые меры по сдерживанию роста цен на базовые продукты питания будут носить постоянный и продолжительный характер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декабря 2020, 21:30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подготовила и согласовала все необходимые нормативно-правовые документы, направленные на снижение цен на отдельные социально значимые виды продуктов.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Территориальные органы ФАС России по всей стране и центральный аппарат собирают и обрабатывают информацию и обращения граждан по динамике цен на такие продукты питания.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Подготовлен план мероприятий на случай неисполнения или задержки исполнения решений по снижению цен, в том числе проведение внеплановых проверок и возбуждение дел о нарушении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Обеспечено взаимодействие с Прокуратурой Российской Федерации для совместного выявления и пресечения нарушений законодательства при установлении цен на отдельные виды продуктов питания.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отмечает, что принимаемые меры будут носить постоянный и продолжительный характер.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