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тест-полосок для определения антител к COVID-19 нарушила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2020, 16:15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приняла ФАС России в отношении рекламы, распространявшейся сервисом «Яндекс.Директ»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Закону о рекламе[1] реклама медицинских изделий не должна гарантировать их положительное действие,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как установила Комиссия ФАС России, ООО «РФИД-Ленд» нарушило это требование в рекламе тест-кассет для быстрого определения COVID-19 lgG/lgM.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распространялась в июле 2020 года на сайте поисковой системы Rambler. При наборе в строке поиска словосочетания «полоска тест на коронавирус» под строкой поиска появлялась контекстная реклама экспресс-теста на обнаружение антител IgM/IgG к коронавирусу COVID-19. Рекламное объявление являлось гиперссылкой для перехода на сайт интернет-магазина и сообщало о высокой точности теста: 98,6 % за 10 минут.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такая информация в рекламе гарантирует эффективность тест-полоски, что недопустимо с точки зрения законодательства о рекламе. Комиссия ФАС России выдала компании «РФИД-Ленд» как рекламодателю ненадлежащей рекламы предписание о прекращении нарушения. Организации грозит административный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пункту 8 части 1 статьи 24 ФЗ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пунктом 8 части 1 статьи 24 Федерального закона «О рекламе» реклама медицинских изделий не должна гарантировать положительное действие объекта рекламирования, его безопасность, эффективность и отсутствие побочных действий.</w:t>
      </w:r>
      <w:r>
        <w:br/>
      </w:r>
      <w:r>
        <w:rPr>
          <w:i/>
        </w:rPr>
        <w:t xml:space="preserve">
В соответствии с частью 6 статьи 38 Федерального закона «О рекламе» рекламодатель несет ответственность за нарушение требований, установленных пунктом 8 части 1 статьи 24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