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картельный сговор в IT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2020,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контрактов составила более 1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«ЦСАиБФ», ООО «Саммит», ООО «Интеграционные решения», ООО «ИТ Системы Дистрибуция» и ООО «Сервисные Системы» нарушившими антимонопольное законодательство*.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материалы внеплановых выездных проверок. Заключившие картельный сговор компании участвовали в 13 аукционах на поставку компьютерного оборудования и оказание услуг аутсорсинга печати для нужд федеральных и региональных органов власти и учреждений в 2017-2019 годах. Общая сумма контрактов составила более 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административные штрафы в размере до 50% от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направит материалы антимонопольного дела в правоохранительные органы для рассмотрения вопроса о наличии состава преступления, предусмотренного статьей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